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AA0E" w14:textId="6B86A41E" w:rsidR="00713842" w:rsidRPr="0060097E" w:rsidRDefault="004D72B5">
      <w:pPr>
        <w:spacing w:after="0" w:line="240" w:lineRule="auto"/>
        <w:jc w:val="center"/>
        <w:rPr>
          <w:rFonts w:ascii="Arial" w:eastAsia="Arial Narrow" w:hAnsi="Arial" w:cs="Arial"/>
          <w:b/>
          <w:sz w:val="32"/>
          <w:szCs w:val="32"/>
        </w:rPr>
      </w:pPr>
      <w:r w:rsidRPr="0060097E">
        <w:rPr>
          <w:rFonts w:ascii="Arial" w:eastAsia="Arial Narrow" w:hAnsi="Arial" w:cs="Arial"/>
          <w:b/>
          <w:sz w:val="32"/>
          <w:szCs w:val="32"/>
        </w:rPr>
        <w:t xml:space="preserve">Título do Artigo em Português — fonte </w:t>
      </w:r>
      <w:r w:rsidR="0060097E">
        <w:rPr>
          <w:rFonts w:ascii="Arial" w:eastAsia="Arial Narrow" w:hAnsi="Arial" w:cs="Arial"/>
          <w:b/>
          <w:sz w:val="32"/>
          <w:szCs w:val="32"/>
        </w:rPr>
        <w:t>Arial</w:t>
      </w:r>
      <w:r w:rsidRPr="0060097E">
        <w:rPr>
          <w:rFonts w:ascii="Arial" w:eastAsia="Arial Narrow" w:hAnsi="Arial" w:cs="Arial"/>
          <w:b/>
          <w:sz w:val="32"/>
          <w:szCs w:val="32"/>
        </w:rPr>
        <w:t>, tamanho 16, em negrito, espaçamento simples, centralizado (no máximo 120 caracteres com espaço)</w:t>
      </w:r>
    </w:p>
    <w:p w14:paraId="3C39B227" w14:textId="77777777" w:rsidR="00713842" w:rsidRPr="0060097E" w:rsidRDefault="00713842">
      <w:pPr>
        <w:spacing w:after="0" w:line="240" w:lineRule="auto"/>
        <w:jc w:val="center"/>
        <w:rPr>
          <w:rFonts w:ascii="Arial" w:eastAsia="Arial Narrow" w:hAnsi="Arial" w:cs="Arial"/>
          <w:sz w:val="24"/>
          <w:szCs w:val="24"/>
        </w:rPr>
      </w:pPr>
    </w:p>
    <w:p w14:paraId="0C745E8F" w14:textId="2753035E" w:rsidR="00713842" w:rsidRPr="0060097E" w:rsidRDefault="004D72B5">
      <w:pPr>
        <w:spacing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60097E">
        <w:rPr>
          <w:rFonts w:ascii="Arial" w:eastAsia="Arial Narrow" w:hAnsi="Arial" w:cs="Arial"/>
          <w:sz w:val="24"/>
          <w:szCs w:val="24"/>
        </w:rPr>
        <w:t>Autor 1</w:t>
      </w:r>
      <w:r w:rsidR="0060097E">
        <w:rPr>
          <w:rStyle w:val="Refdenotaderodap"/>
          <w:rFonts w:ascii="Arial" w:eastAsia="Arial Narrow" w:hAnsi="Arial" w:cs="Arial"/>
          <w:sz w:val="24"/>
          <w:szCs w:val="24"/>
        </w:rPr>
        <w:footnoteReference w:id="1"/>
      </w:r>
    </w:p>
    <w:p w14:paraId="675C4600" w14:textId="1B7201A4" w:rsidR="00713842" w:rsidRPr="0060097E" w:rsidRDefault="004D72B5">
      <w:pPr>
        <w:spacing w:after="60" w:line="240" w:lineRule="auto"/>
        <w:jc w:val="center"/>
        <w:rPr>
          <w:rFonts w:ascii="Arial" w:eastAsia="Arial Narrow" w:hAnsi="Arial" w:cs="Arial"/>
          <w:sz w:val="24"/>
          <w:szCs w:val="24"/>
        </w:rPr>
      </w:pPr>
      <w:r w:rsidRPr="0060097E">
        <w:rPr>
          <w:rFonts w:ascii="Arial" w:eastAsia="Arial Narrow" w:hAnsi="Arial" w:cs="Arial"/>
          <w:sz w:val="24"/>
          <w:szCs w:val="24"/>
        </w:rPr>
        <w:t>Autor 2</w:t>
      </w:r>
      <w:r w:rsidR="0060097E">
        <w:rPr>
          <w:rStyle w:val="Refdenotaderodap"/>
          <w:rFonts w:ascii="Arial" w:eastAsia="Arial Narrow" w:hAnsi="Arial" w:cs="Arial"/>
          <w:sz w:val="24"/>
          <w:szCs w:val="24"/>
        </w:rPr>
        <w:footnoteReference w:id="2"/>
      </w:r>
    </w:p>
    <w:p w14:paraId="59F654BA" w14:textId="77777777" w:rsidR="00713842" w:rsidRPr="0060097E" w:rsidRDefault="00713842">
      <w:pPr>
        <w:spacing w:after="0" w:line="240" w:lineRule="auto"/>
        <w:jc w:val="center"/>
        <w:rPr>
          <w:rFonts w:ascii="Arial" w:eastAsia="Arial Narrow" w:hAnsi="Arial" w:cs="Arial"/>
          <w:sz w:val="24"/>
          <w:szCs w:val="24"/>
        </w:rPr>
      </w:pPr>
    </w:p>
    <w:p w14:paraId="5A1D3E88" w14:textId="0C73DAF6" w:rsidR="00713842" w:rsidRPr="0060097E" w:rsidRDefault="004D72B5">
      <w:pPr>
        <w:pStyle w:val="Subttulo"/>
        <w:spacing w:after="120" w:line="240" w:lineRule="auto"/>
        <w:ind w:right="-306"/>
        <w:jc w:val="both"/>
        <w:rPr>
          <w:rFonts w:ascii="Arial" w:eastAsia="Arial Narrow" w:hAnsi="Arial" w:cs="Arial"/>
          <w:b w:val="0"/>
          <w:sz w:val="22"/>
          <w:szCs w:val="22"/>
        </w:rPr>
      </w:pPr>
      <w:r w:rsidRPr="0060097E">
        <w:rPr>
          <w:rFonts w:ascii="Arial" w:eastAsia="Arial Narrow" w:hAnsi="Arial" w:cs="Arial"/>
          <w:sz w:val="22"/>
          <w:szCs w:val="22"/>
        </w:rPr>
        <w:t xml:space="preserve">Resumo: </w:t>
      </w:r>
      <w:r w:rsidRPr="0060097E">
        <w:rPr>
          <w:rFonts w:ascii="Arial" w:eastAsia="Arial Narrow" w:hAnsi="Arial" w:cs="Arial"/>
          <w:b w:val="0"/>
          <w:sz w:val="22"/>
          <w:szCs w:val="22"/>
        </w:rPr>
        <w:t xml:space="preserve">O resumo deve ser escrito em fonte </w:t>
      </w:r>
      <w:r w:rsidR="0060097E">
        <w:rPr>
          <w:rFonts w:ascii="Arial" w:eastAsia="Arial Narrow" w:hAnsi="Arial" w:cs="Arial"/>
          <w:b w:val="0"/>
          <w:sz w:val="22"/>
          <w:szCs w:val="22"/>
        </w:rPr>
        <w:t>Arial</w:t>
      </w:r>
      <w:r w:rsidRPr="0060097E">
        <w:rPr>
          <w:rFonts w:ascii="Arial" w:eastAsia="Arial Narrow" w:hAnsi="Arial" w:cs="Arial"/>
          <w:b w:val="0"/>
          <w:sz w:val="22"/>
          <w:szCs w:val="22"/>
        </w:rPr>
        <w:t>, tamanho 12, espaçamento simples, justificado, sem recuo de parágrafo, contendo de 100 a 130 palavras. O resumo é uma apresentação concisa dos pontos relevantes do trabalho, como: objetivos, abordagem metodológica, fundamentação teórica, resultados e conclusões. Deve-se evitar o uso de citações bibliográficas.</w:t>
      </w:r>
    </w:p>
    <w:p w14:paraId="2EF4D4E1" w14:textId="77777777" w:rsidR="00713842" w:rsidRPr="0060097E" w:rsidRDefault="004D72B5">
      <w:pPr>
        <w:spacing w:after="120" w:line="240" w:lineRule="auto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b/>
        </w:rPr>
        <w:t xml:space="preserve">Palavras-chave: </w:t>
      </w:r>
      <w:r w:rsidRPr="0060097E">
        <w:rPr>
          <w:rFonts w:ascii="Arial" w:eastAsia="Arial Narrow" w:hAnsi="Arial" w:cs="Arial"/>
        </w:rPr>
        <w:t>de 3 a 5 palavras, separadas por ponto final.</w:t>
      </w:r>
    </w:p>
    <w:p w14:paraId="01977DAE" w14:textId="77777777" w:rsidR="00713842" w:rsidRPr="0060097E" w:rsidRDefault="00713842">
      <w:pPr>
        <w:spacing w:after="0" w:line="240" w:lineRule="auto"/>
        <w:jc w:val="both"/>
        <w:rPr>
          <w:rFonts w:ascii="Arial" w:eastAsia="Arial Narrow" w:hAnsi="Arial" w:cs="Arial"/>
          <w:b/>
        </w:rPr>
      </w:pPr>
    </w:p>
    <w:p w14:paraId="2BBD29B2" w14:textId="4EA4510D" w:rsidR="00713842" w:rsidRPr="00CE4B1D" w:rsidRDefault="004D72B5">
      <w:pPr>
        <w:spacing w:after="120" w:line="240" w:lineRule="auto"/>
        <w:ind w:left="-57" w:right="-57"/>
        <w:jc w:val="center"/>
        <w:rPr>
          <w:rFonts w:ascii="Arial" w:eastAsia="Arial Narrow" w:hAnsi="Arial" w:cs="Arial"/>
          <w:b/>
          <w:sz w:val="36"/>
          <w:szCs w:val="36"/>
          <w:lang w:val="en-US"/>
        </w:rPr>
      </w:pPr>
      <w:r w:rsidRPr="00CE4B1D">
        <w:rPr>
          <w:rFonts w:ascii="Arial" w:eastAsia="Arial Narrow" w:hAnsi="Arial" w:cs="Arial"/>
          <w:b/>
          <w:sz w:val="32"/>
          <w:szCs w:val="32"/>
          <w:lang w:val="en-US"/>
        </w:rPr>
        <w:t xml:space="preserve">Title of the article in English — font </w:t>
      </w:r>
      <w:r w:rsidR="0060097E" w:rsidRPr="00CE4B1D">
        <w:rPr>
          <w:rFonts w:ascii="Arial" w:eastAsia="Arial Narrow" w:hAnsi="Arial" w:cs="Arial"/>
          <w:b/>
          <w:sz w:val="32"/>
          <w:szCs w:val="32"/>
          <w:lang w:val="en-US"/>
        </w:rPr>
        <w:t>Arial</w:t>
      </w:r>
      <w:r w:rsidRPr="00CE4B1D">
        <w:rPr>
          <w:rFonts w:ascii="Arial" w:eastAsia="Arial Narrow" w:hAnsi="Arial" w:cs="Arial"/>
          <w:b/>
          <w:sz w:val="32"/>
          <w:szCs w:val="32"/>
          <w:lang w:val="en-US"/>
        </w:rPr>
        <w:t>, size 16, bold, single spaced, centered</w:t>
      </w:r>
    </w:p>
    <w:p w14:paraId="12F54EF6" w14:textId="20759128" w:rsidR="00713842" w:rsidRPr="00CE4B1D" w:rsidRDefault="004D72B5">
      <w:pPr>
        <w:spacing w:after="120" w:line="240" w:lineRule="auto"/>
        <w:jc w:val="both"/>
        <w:rPr>
          <w:rFonts w:ascii="Arial" w:eastAsia="Arial Narrow" w:hAnsi="Arial" w:cs="Arial"/>
          <w:b/>
          <w:lang w:val="en-US"/>
        </w:rPr>
      </w:pPr>
      <w:r w:rsidRPr="00CE4B1D">
        <w:rPr>
          <w:rFonts w:ascii="Arial" w:eastAsia="Arial Narrow" w:hAnsi="Arial" w:cs="Arial"/>
          <w:b/>
          <w:lang w:val="en-US"/>
        </w:rPr>
        <w:t xml:space="preserve">Abstract: </w:t>
      </w:r>
      <w:r w:rsidRPr="00CE4B1D">
        <w:rPr>
          <w:rFonts w:ascii="Arial" w:eastAsia="Arial Narrow" w:hAnsi="Arial" w:cs="Arial"/>
          <w:lang w:val="en-US"/>
        </w:rPr>
        <w:t xml:space="preserve">The abstract should be written in </w:t>
      </w:r>
      <w:r w:rsidR="0060097E" w:rsidRPr="00CE4B1D">
        <w:rPr>
          <w:rFonts w:ascii="Arial" w:eastAsia="Arial Narrow" w:hAnsi="Arial" w:cs="Arial"/>
          <w:lang w:val="en-US"/>
        </w:rPr>
        <w:t>Arial</w:t>
      </w:r>
      <w:r w:rsidRPr="00CE4B1D">
        <w:rPr>
          <w:rFonts w:ascii="Arial" w:eastAsia="Arial Narrow" w:hAnsi="Arial" w:cs="Arial"/>
          <w:lang w:val="en-US"/>
        </w:rPr>
        <w:t xml:space="preserve"> font, size 12, single spacing, justified, no paragraph indentation, containing 100 to 130 words. Attention: if the abstract is written in English, its translation and keywords must be in Portuguese; if the abstract is written in Portuguese or Spanish, its translation and keywords must be in English.</w:t>
      </w:r>
    </w:p>
    <w:p w14:paraId="67E2E24F" w14:textId="71BC981C" w:rsidR="00713842" w:rsidRPr="00CE4B1D" w:rsidRDefault="004D72B5">
      <w:pPr>
        <w:spacing w:after="120" w:line="240" w:lineRule="auto"/>
        <w:jc w:val="both"/>
        <w:rPr>
          <w:rFonts w:ascii="Arial" w:eastAsia="Arial Narrow" w:hAnsi="Arial" w:cs="Arial"/>
          <w:lang w:val="en-US"/>
        </w:rPr>
      </w:pPr>
      <w:r w:rsidRPr="00CE4B1D">
        <w:rPr>
          <w:rFonts w:ascii="Arial" w:eastAsia="Arial Narrow" w:hAnsi="Arial" w:cs="Arial"/>
          <w:b/>
          <w:lang w:val="en-US"/>
        </w:rPr>
        <w:t>Keywords:</w:t>
      </w:r>
      <w:r w:rsidRPr="00CE4B1D">
        <w:rPr>
          <w:rFonts w:ascii="Arial" w:eastAsia="Arial Narrow" w:hAnsi="Arial" w:cs="Arial"/>
          <w:lang w:val="en-US"/>
        </w:rPr>
        <w:t xml:space="preserve"> 3 to 5 words, separated by endpoint.</w:t>
      </w:r>
    </w:p>
    <w:p w14:paraId="0610D5F8" w14:textId="77777777" w:rsidR="00713842" w:rsidRPr="00CE4B1D" w:rsidRDefault="00713842">
      <w:pPr>
        <w:spacing w:after="0" w:line="240" w:lineRule="auto"/>
        <w:jc w:val="both"/>
        <w:rPr>
          <w:rFonts w:ascii="Arial" w:eastAsia="Arial Narrow" w:hAnsi="Arial" w:cs="Arial"/>
          <w:lang w:val="en-US"/>
        </w:rPr>
      </w:pPr>
    </w:p>
    <w:p w14:paraId="4EED3E0B" w14:textId="335CAAD3" w:rsidR="00713842" w:rsidRPr="00CE4B1D" w:rsidRDefault="004D72B5">
      <w:pPr>
        <w:spacing w:after="120" w:line="240" w:lineRule="auto"/>
        <w:jc w:val="center"/>
        <w:rPr>
          <w:rFonts w:ascii="Arial" w:eastAsia="Arial Narrow" w:hAnsi="Arial" w:cs="Arial"/>
          <w:b/>
          <w:sz w:val="36"/>
          <w:szCs w:val="36"/>
          <w:lang w:val="es-ES"/>
        </w:rPr>
      </w:pPr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 xml:space="preserve">Título del Artículo en </w:t>
      </w:r>
      <w:proofErr w:type="gramStart"/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>Español</w:t>
      </w:r>
      <w:proofErr w:type="gramEnd"/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 xml:space="preserve"> — fuente </w:t>
      </w:r>
      <w:r w:rsidR="0060097E" w:rsidRPr="00CE4B1D">
        <w:rPr>
          <w:rFonts w:ascii="Arial" w:eastAsia="Arial Narrow" w:hAnsi="Arial" w:cs="Arial"/>
          <w:b/>
          <w:sz w:val="32"/>
          <w:szCs w:val="32"/>
          <w:lang w:val="es-ES"/>
        </w:rPr>
        <w:t>Arial</w:t>
      </w:r>
      <w:r w:rsidRPr="00CE4B1D">
        <w:rPr>
          <w:rFonts w:ascii="Arial" w:eastAsia="Arial Narrow" w:hAnsi="Arial" w:cs="Arial"/>
          <w:b/>
          <w:sz w:val="32"/>
          <w:szCs w:val="32"/>
          <w:lang w:val="es-ES"/>
        </w:rPr>
        <w:t>, tamaño 16, en negrita, espaciado simple, centralizado (máximo 120 caracteres con espacio)</w:t>
      </w:r>
    </w:p>
    <w:p w14:paraId="7E72199D" w14:textId="2560DC35" w:rsidR="00713842" w:rsidRPr="00CE4B1D" w:rsidRDefault="004D72B5">
      <w:pPr>
        <w:spacing w:after="120" w:line="240" w:lineRule="auto"/>
        <w:ind w:right="22"/>
        <w:jc w:val="both"/>
        <w:rPr>
          <w:rFonts w:ascii="Arial" w:eastAsia="Arial Narrow" w:hAnsi="Arial" w:cs="Arial"/>
          <w:lang w:val="es-ES"/>
        </w:rPr>
      </w:pPr>
      <w:r w:rsidRPr="00CE4B1D">
        <w:rPr>
          <w:rFonts w:ascii="Arial" w:eastAsia="Arial Narrow" w:hAnsi="Arial" w:cs="Arial"/>
          <w:b/>
          <w:lang w:val="es-ES"/>
        </w:rPr>
        <w:t xml:space="preserve">Resumen: </w:t>
      </w:r>
      <w:r w:rsidRPr="00CE4B1D">
        <w:rPr>
          <w:rFonts w:ascii="Arial" w:eastAsia="Arial Narrow" w:hAnsi="Arial" w:cs="Arial"/>
          <w:lang w:val="es-ES"/>
        </w:rPr>
        <w:t xml:space="preserve">El resumen debe ser escrito en fuente </w:t>
      </w:r>
      <w:r w:rsidR="0060097E" w:rsidRPr="00CE4B1D">
        <w:rPr>
          <w:rFonts w:ascii="Arial" w:eastAsia="Arial Narrow" w:hAnsi="Arial" w:cs="Arial"/>
          <w:lang w:val="es-ES"/>
        </w:rPr>
        <w:t>Arial</w:t>
      </w:r>
      <w:r w:rsidRPr="00CE4B1D">
        <w:rPr>
          <w:rFonts w:ascii="Arial" w:eastAsia="Arial Narrow" w:hAnsi="Arial" w:cs="Arial"/>
          <w:lang w:val="es-ES"/>
        </w:rPr>
        <w:t>, tamaño 12, espaciamiento simple, justificado, sin sangría de párrafo, conteniendo de 100 a 130 palabras. El resumen es una presentación concisa de los puntos relevantes del trabajo, como: objetivos, enfoque metodológico, fundamentación teórica, resultados y conclusiones. Se debe evitar el uso de citas bibliográficas.</w:t>
      </w:r>
    </w:p>
    <w:p w14:paraId="7A4D9245" w14:textId="77777777" w:rsidR="00713842" w:rsidRPr="00CE4B1D" w:rsidRDefault="004D72B5">
      <w:pPr>
        <w:spacing w:after="120" w:line="240" w:lineRule="auto"/>
        <w:ind w:right="22"/>
        <w:jc w:val="both"/>
        <w:rPr>
          <w:rFonts w:ascii="Arial" w:eastAsia="Arial Narrow" w:hAnsi="Arial" w:cs="Arial"/>
          <w:lang w:val="es-ES"/>
        </w:rPr>
      </w:pPr>
      <w:r w:rsidRPr="00CE4B1D">
        <w:rPr>
          <w:rFonts w:ascii="Arial" w:eastAsia="Arial Narrow" w:hAnsi="Arial" w:cs="Arial"/>
          <w:b/>
          <w:lang w:val="es-ES"/>
        </w:rPr>
        <w:t xml:space="preserve">Palabras clave: </w:t>
      </w:r>
      <w:r w:rsidRPr="00CE4B1D">
        <w:rPr>
          <w:rFonts w:ascii="Arial" w:eastAsia="Arial Narrow" w:hAnsi="Arial" w:cs="Arial"/>
          <w:lang w:val="es-ES"/>
        </w:rPr>
        <w:t>de 3 a 5 palabras, separadas por punto final.</w:t>
      </w:r>
    </w:p>
    <w:p w14:paraId="0CF15330" w14:textId="77777777" w:rsidR="00713842" w:rsidRPr="00CE4B1D" w:rsidRDefault="00713842">
      <w:pPr>
        <w:spacing w:after="120" w:line="240" w:lineRule="auto"/>
        <w:ind w:right="22"/>
        <w:jc w:val="both"/>
        <w:rPr>
          <w:rFonts w:ascii="Arial" w:eastAsia="Arial Narrow" w:hAnsi="Arial" w:cs="Arial"/>
          <w:lang w:val="es-ES"/>
        </w:rPr>
      </w:pPr>
    </w:p>
    <w:p w14:paraId="37D5A1DD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proofErr w:type="spellStart"/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xxxxxx</w:t>
      </w:r>
      <w:proofErr w:type="spellEnd"/>
    </w:p>
    <w:p w14:paraId="19AF62D8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</w:rPr>
      </w:pPr>
      <w:proofErr w:type="spellStart"/>
      <w:r w:rsidRPr="0060097E">
        <w:rPr>
          <w:rFonts w:ascii="Arial" w:eastAsia="Arial Narrow" w:hAnsi="Arial" w:cs="Arial"/>
          <w:sz w:val="24"/>
          <w:szCs w:val="24"/>
        </w:rPr>
        <w:t>xxxxxxx</w:t>
      </w:r>
      <w:proofErr w:type="spellEnd"/>
    </w:p>
    <w:p w14:paraId="786FBDD9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</w:rPr>
      </w:pPr>
    </w:p>
    <w:p w14:paraId="71D335AD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</w:rPr>
      </w:pPr>
    </w:p>
    <w:p w14:paraId="4EBF13D3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lastRenderedPageBreak/>
        <w:t>Diretrizes para autores</w:t>
      </w:r>
    </w:p>
    <w:p w14:paraId="136867BD" w14:textId="3CF82718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  <w:b/>
        </w:rPr>
      </w:pPr>
      <w:r w:rsidRPr="0060097E">
        <w:rPr>
          <w:rFonts w:ascii="Arial" w:eastAsia="Arial Narrow" w:hAnsi="Arial" w:cs="Arial"/>
          <w:b/>
          <w:highlight w:val="yellow"/>
        </w:rPr>
        <w:t xml:space="preserve">O artigo deve ser submetido no site da revista, pela Plataforma OJS, a partir do link </w:t>
      </w:r>
      <w:hyperlink r:id="rId7">
        <w:r w:rsidRPr="0060097E">
          <w:rPr>
            <w:rFonts w:ascii="Arial" w:eastAsia="Arial Narrow" w:hAnsi="Arial" w:cs="Arial"/>
            <w:b/>
            <w:color w:val="0000FF"/>
            <w:highlight w:val="yellow"/>
            <w:u w:val="single"/>
          </w:rPr>
          <w:t>www.revemop.ufop.br</w:t>
        </w:r>
      </w:hyperlink>
      <w:r w:rsidRPr="0060097E">
        <w:rPr>
          <w:rFonts w:ascii="Arial" w:eastAsia="Arial Narrow" w:hAnsi="Arial" w:cs="Arial"/>
          <w:b/>
          <w:highlight w:val="yellow"/>
        </w:rPr>
        <w:t>.</w:t>
      </w:r>
    </w:p>
    <w:p w14:paraId="27606839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A </w:t>
      </w:r>
      <w:r w:rsidRPr="0060097E">
        <w:rPr>
          <w:rFonts w:ascii="Arial" w:eastAsia="Arial Narrow" w:hAnsi="Arial" w:cs="Arial"/>
          <w:b/>
          <w:i/>
        </w:rPr>
        <w:t>Revemop</w:t>
      </w:r>
      <w:r w:rsidRPr="0060097E">
        <w:rPr>
          <w:rFonts w:ascii="Arial" w:eastAsia="Arial Narrow" w:hAnsi="Arial" w:cs="Arial"/>
          <w:i/>
        </w:rPr>
        <w:t xml:space="preserve"> </w:t>
      </w:r>
      <w:r w:rsidRPr="0060097E">
        <w:rPr>
          <w:rFonts w:ascii="Arial" w:eastAsia="Arial Narrow" w:hAnsi="Arial" w:cs="Arial"/>
        </w:rPr>
        <w:t xml:space="preserve">publica, no formato </w:t>
      </w:r>
      <w:proofErr w:type="spellStart"/>
      <w:r w:rsidRPr="0060097E">
        <w:rPr>
          <w:rFonts w:ascii="Arial" w:eastAsia="Arial Narrow" w:hAnsi="Arial" w:cs="Arial"/>
          <w:i/>
        </w:rPr>
        <w:t>rolling</w:t>
      </w:r>
      <w:proofErr w:type="spellEnd"/>
      <w:r w:rsidRPr="0060097E">
        <w:rPr>
          <w:rFonts w:ascii="Arial" w:eastAsia="Arial Narrow" w:hAnsi="Arial" w:cs="Arial"/>
          <w:i/>
        </w:rPr>
        <w:t xml:space="preserve"> </w:t>
      </w:r>
      <w:proofErr w:type="spellStart"/>
      <w:r w:rsidRPr="0060097E">
        <w:rPr>
          <w:rFonts w:ascii="Arial" w:eastAsia="Arial Narrow" w:hAnsi="Arial" w:cs="Arial"/>
          <w:i/>
        </w:rPr>
        <w:t>pass</w:t>
      </w:r>
      <w:proofErr w:type="spellEnd"/>
      <w:r w:rsidRPr="0060097E">
        <w:rPr>
          <w:rFonts w:ascii="Arial" w:eastAsia="Arial Narrow" w:hAnsi="Arial" w:cs="Arial"/>
        </w:rPr>
        <w:t>, artigos inéditos em Português, Espanhol ou Inglês, que buscam discutir e dar respostas a fenômenos educacionais relacionados à Educação Matemática. Somente serão aceitos para análise textos de professores-pesquisadores que contemplem resultados de pesquisa em níveis de mestrado ou doutorado. A submissão é de fluxo contínuo e a publicação de artigos é gratuita. Deve ser observado o que segue:</w:t>
      </w:r>
    </w:p>
    <w:p w14:paraId="388B0CC7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O artigo deve ter, no máximo, três autores (exceções deverão ser justificadas e serão analisadas pelo editor. Quando necessário, a justificativa deverá ser inserida no ícone “Comentários para o Editor”);</w:t>
      </w:r>
    </w:p>
    <w:p w14:paraId="4975FF5D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Pelo menos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um dos autores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 deve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ter titulação de doutor e atuar como professor-pesquisador de programa de pós-graduação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 nas áreas de Educação e/ou Educação Matemática;</w:t>
      </w:r>
    </w:p>
    <w:p w14:paraId="11B61C9D" w14:textId="127475E0" w:rsidR="00CE4B1D" w:rsidRDefault="00CE4B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CE4B1D">
        <w:rPr>
          <w:rFonts w:ascii="Arial" w:eastAsia="Arial Narrow" w:hAnsi="Arial" w:cs="Arial"/>
          <w:color w:val="000000"/>
          <w:sz w:val="24"/>
          <w:szCs w:val="24"/>
        </w:rPr>
        <w:t xml:space="preserve">É de responsabilidade dos autores as correções sintática, ortográfica e bibliográfica. Após aprovação do artigo, o autor precisará </w:t>
      </w:r>
      <w:r w:rsidRPr="00CE4B1D">
        <w:rPr>
          <w:rFonts w:ascii="Arial" w:eastAsia="Arial Narrow" w:hAnsi="Arial" w:cs="Arial"/>
          <w:color w:val="000000"/>
          <w:sz w:val="24"/>
          <w:szCs w:val="24"/>
          <w:u w:val="single"/>
        </w:rPr>
        <w:t>enviar uma declaração assinada por um profissional</w:t>
      </w:r>
      <w:r w:rsidRPr="00CE4B1D">
        <w:rPr>
          <w:rFonts w:ascii="Arial" w:eastAsia="Arial Narrow" w:hAnsi="Arial" w:cs="Arial"/>
          <w:color w:val="000000"/>
          <w:sz w:val="24"/>
          <w:szCs w:val="24"/>
        </w:rPr>
        <w:t xml:space="preserve"> indicando que a revisão ortográfica foi realizada. O custo da revisão ficará a cargo dos autores. (Sugestão de revisores: Vera </w:t>
      </w:r>
      <w:proofErr w:type="spellStart"/>
      <w:r w:rsidRPr="00CE4B1D">
        <w:rPr>
          <w:rFonts w:ascii="Arial" w:eastAsia="Arial Narrow" w:hAnsi="Arial" w:cs="Arial"/>
          <w:color w:val="000000"/>
          <w:sz w:val="24"/>
          <w:szCs w:val="24"/>
        </w:rPr>
        <w:t>Bonilho</w:t>
      </w:r>
      <w:proofErr w:type="spellEnd"/>
      <w:r w:rsidRPr="00CE4B1D">
        <w:rPr>
          <w:rFonts w:ascii="Arial" w:eastAsia="Arial Narrow" w:hAnsi="Arial" w:cs="Arial"/>
          <w:color w:val="000000"/>
          <w:sz w:val="24"/>
          <w:szCs w:val="24"/>
        </w:rPr>
        <w:t xml:space="preserve"> - E-mail: verabonilha@yahoo.com.br ou verah.bonilha@gmail.com / Leda Farah - E-mail: leda.farah@terra.com.br ou farahledamaria@gmail.com / Andréa de Freitas Ianni - E-mail: andreaianni1@gmail.com).</w:t>
      </w:r>
    </w:p>
    <w:p w14:paraId="7CB1A45C" w14:textId="5E377CA8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Correções na escrita, criatividade da abordagem teórica e metodológica do texto, clareza e pertinência do estilo de redação são quesitos da avaliação pelos pareceristas;</w:t>
      </w:r>
    </w:p>
    <w:p w14:paraId="45FB4C8A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O conteúdo dos artigos assinados é de exclusiva responsabilidade dos autores e não expressam a opinião do Conselho Editorial;</w:t>
      </w:r>
    </w:p>
    <w:p w14:paraId="54B4325B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O artigo original deve ser submetido em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VERSÃO CEGA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 (sem nenhuma identificação dos autores) por meio da plataforma OJS (</w:t>
      </w:r>
      <w:hyperlink r:id="rId8">
        <w:r w:rsidRPr="0060097E">
          <w:rPr>
            <w:rFonts w:ascii="Arial" w:eastAsia="Arial Narrow" w:hAnsi="Arial" w:cs="Arial"/>
            <w:color w:val="0000FF"/>
            <w:sz w:val="24"/>
            <w:szCs w:val="24"/>
            <w:u w:val="single"/>
          </w:rPr>
          <w:t>www.revemop.ufop.br</w:t>
        </w:r>
      </w:hyperlink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);  </w:t>
      </w:r>
    </w:p>
    <w:p w14:paraId="1FFCC04D" w14:textId="77777777" w:rsidR="00713842" w:rsidRPr="0060097E" w:rsidRDefault="004D72B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lastRenderedPageBreak/>
        <w:t>O envio de artigos para as edições regulares tem fluxo de recebimento e processamento contínuo. Para números temáticos/especiais há chamadas específicas (</w:t>
      </w:r>
      <w:proofErr w:type="spellStart"/>
      <w:r w:rsidRPr="0060097E">
        <w:rPr>
          <w:rFonts w:ascii="Arial" w:eastAsia="Arial Narrow" w:hAnsi="Arial" w:cs="Arial"/>
          <w:i/>
          <w:color w:val="000000"/>
          <w:sz w:val="24"/>
          <w:szCs w:val="24"/>
        </w:rPr>
        <w:t>call</w:t>
      </w:r>
      <w:proofErr w:type="spellEnd"/>
      <w:r w:rsidRPr="0060097E">
        <w:rPr>
          <w:rFonts w:ascii="Arial" w:eastAsia="Arial Narrow" w:hAnsi="Arial" w:cs="Arial"/>
          <w:i/>
          <w:color w:val="000000"/>
          <w:sz w:val="24"/>
          <w:szCs w:val="24"/>
        </w:rPr>
        <w:t xml:space="preserve"> for </w:t>
      </w:r>
      <w:proofErr w:type="spellStart"/>
      <w:r w:rsidRPr="0060097E">
        <w:rPr>
          <w:rFonts w:ascii="Arial" w:eastAsia="Arial Narrow" w:hAnsi="Arial" w:cs="Arial"/>
          <w:i/>
          <w:color w:val="000000"/>
          <w:sz w:val="24"/>
          <w:szCs w:val="24"/>
        </w:rPr>
        <w:t>papers</w:t>
      </w:r>
      <w:proofErr w:type="spellEnd"/>
      <w:r w:rsidRPr="0060097E">
        <w:rPr>
          <w:rFonts w:ascii="Arial" w:eastAsia="Arial Narrow" w:hAnsi="Arial" w:cs="Arial"/>
          <w:color w:val="000000"/>
          <w:sz w:val="24"/>
          <w:szCs w:val="24"/>
        </w:rPr>
        <w:t>);</w:t>
      </w:r>
    </w:p>
    <w:p w14:paraId="3E6A0B63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  <w:b/>
        </w:rPr>
      </w:pPr>
    </w:p>
    <w:p w14:paraId="05439E66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Nome e informação dos autores</w:t>
      </w:r>
    </w:p>
    <w:p w14:paraId="0E2062D5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Nomes dos autores, e-mails e respectivas afiliações devem ser inseridos no item “Inclusão de Metadados” na Plataforma OJS, observando o que segue:</w:t>
      </w:r>
    </w:p>
    <w:p w14:paraId="0B7C4C90" w14:textId="77777777" w:rsidR="00713842" w:rsidRPr="0060097E" w:rsidRDefault="004D7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Inserir o número ORCID de cada autor.</w:t>
      </w:r>
    </w:p>
    <w:tbl>
      <w:tblPr>
        <w:tblStyle w:val="a"/>
        <w:tblW w:w="7785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85"/>
      </w:tblGrid>
      <w:tr w:rsidR="00713842" w:rsidRPr="0060097E" w14:paraId="5BBC1889" w14:textId="77777777">
        <w:tc>
          <w:tcPr>
            <w:tcW w:w="7785" w:type="dxa"/>
            <w:shd w:val="clear" w:color="auto" w:fill="CCFFFF"/>
          </w:tcPr>
          <w:p w14:paraId="3A91F938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Com o objetivo de oferecer melhor visibilidade aos artigos publicados na </w:t>
            </w:r>
            <w:r w:rsidRPr="0060097E">
              <w:rPr>
                <w:rFonts w:ascii="Arial" w:eastAsia="Arial Narrow" w:hAnsi="Arial" w:cs="Arial"/>
                <w:b/>
                <w:i/>
                <w:sz w:val="22"/>
                <w:szCs w:val="22"/>
              </w:rPr>
              <w:t>Revemop</w:t>
            </w:r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, bem como promover a sua internacionalização, solicitamos que cada autor e cada autora informe seu registro no ORCID (Open </w:t>
            </w:r>
            <w:proofErr w:type="spellStart"/>
            <w:r w:rsidRPr="0060097E">
              <w:rPr>
                <w:rFonts w:ascii="Arial" w:eastAsia="Arial Narrow" w:hAnsi="Arial" w:cs="Arial"/>
                <w:sz w:val="22"/>
                <w:szCs w:val="22"/>
              </w:rPr>
              <w:t>Researcher</w:t>
            </w:r>
            <w:proofErr w:type="spellEnd"/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proofErr w:type="spellStart"/>
            <w:r w:rsidRPr="0060097E">
              <w:rPr>
                <w:rFonts w:ascii="Arial" w:eastAsia="Arial Narrow" w:hAnsi="Arial" w:cs="Arial"/>
                <w:sz w:val="22"/>
                <w:szCs w:val="22"/>
              </w:rPr>
              <w:t>and</w:t>
            </w:r>
            <w:proofErr w:type="spellEnd"/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</w:t>
            </w:r>
            <w:proofErr w:type="spellStart"/>
            <w:r w:rsidRPr="0060097E">
              <w:rPr>
                <w:rFonts w:ascii="Arial" w:eastAsia="Arial Narrow" w:hAnsi="Arial" w:cs="Arial"/>
                <w:sz w:val="22"/>
                <w:szCs w:val="22"/>
              </w:rPr>
              <w:t>Contributor</w:t>
            </w:r>
            <w:proofErr w:type="spellEnd"/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ID). Os artigos publicados deverão ter o número ORCID de cada autor.</w:t>
            </w:r>
          </w:p>
          <w:p w14:paraId="0D12A912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Caso não possua ID ORCID, clique no link </w:t>
            </w:r>
            <w:hyperlink r:id="rId9">
              <w:r w:rsidRPr="0060097E">
                <w:rPr>
                  <w:rFonts w:ascii="Arial" w:eastAsia="Arial Narrow" w:hAnsi="Arial" w:cs="Arial"/>
                  <w:b/>
                  <w:color w:val="0000FF"/>
                  <w:sz w:val="22"/>
                  <w:szCs w:val="22"/>
                  <w:u w:val="single"/>
                </w:rPr>
                <w:t>https://orcid.org</w:t>
              </w:r>
            </w:hyperlink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para realizar o cadastro. Elaboramos um manual — que pode ser consultado </w:t>
            </w:r>
            <w:hyperlink r:id="rId10">
              <w:r w:rsidRPr="0060097E">
                <w:rPr>
                  <w:rFonts w:ascii="Arial" w:eastAsia="Arial Narrow" w:hAnsi="Arial" w:cs="Arial"/>
                  <w:b/>
                  <w:color w:val="0000FF"/>
                  <w:sz w:val="22"/>
                  <w:szCs w:val="22"/>
                  <w:u w:val="single"/>
                </w:rPr>
                <w:t>clicando aqui</w:t>
              </w:r>
            </w:hyperlink>
            <w:r w:rsidRPr="0060097E">
              <w:rPr>
                <w:rFonts w:ascii="Arial" w:eastAsia="Arial Narrow" w:hAnsi="Arial" w:cs="Arial"/>
                <w:sz w:val="22"/>
                <w:szCs w:val="22"/>
              </w:rPr>
              <w:t xml:space="preserve"> — para ajudar no preenchimento.</w:t>
            </w:r>
          </w:p>
          <w:p w14:paraId="1FECD535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60097E">
              <w:rPr>
                <w:rFonts w:ascii="Arial" w:eastAsia="Arial Narrow" w:hAnsi="Arial" w:cs="Arial"/>
                <w:sz w:val="22"/>
                <w:szCs w:val="22"/>
              </w:rPr>
              <w:t>O ORCID ID é um identificador digital único do pesquisador, que armazena informações de sua trajetória profissional. É totalmente gratuito e permite a coleta, visualização, conexão e sincronização de informações </w:t>
            </w:r>
            <w:r w:rsidRPr="0060097E">
              <w:rPr>
                <w:rFonts w:ascii="Arial" w:eastAsia="Arial Narrow" w:hAnsi="Arial" w:cs="Arial"/>
                <w:i/>
                <w:sz w:val="22"/>
                <w:szCs w:val="22"/>
              </w:rPr>
              <w:t>de</w:t>
            </w:r>
            <w:r w:rsidRPr="0060097E">
              <w:rPr>
                <w:rFonts w:ascii="Arial" w:eastAsia="Arial Narrow" w:hAnsi="Arial" w:cs="Arial"/>
                <w:sz w:val="22"/>
                <w:szCs w:val="22"/>
              </w:rPr>
              <w:t> e </w:t>
            </w:r>
            <w:r w:rsidRPr="0060097E">
              <w:rPr>
                <w:rFonts w:ascii="Arial" w:eastAsia="Arial Narrow" w:hAnsi="Arial" w:cs="Arial"/>
                <w:i/>
                <w:sz w:val="22"/>
                <w:szCs w:val="22"/>
              </w:rPr>
              <w:t>para</w:t>
            </w:r>
            <w:r w:rsidRPr="0060097E">
              <w:rPr>
                <w:rFonts w:ascii="Arial" w:eastAsia="Arial Narrow" w:hAnsi="Arial" w:cs="Arial"/>
                <w:sz w:val="22"/>
                <w:szCs w:val="22"/>
              </w:rPr>
              <w:t> sistemas, uma vez que o ORCID se conecta a outros sistemas e bancos de dados.</w:t>
            </w:r>
          </w:p>
        </w:tc>
      </w:tr>
    </w:tbl>
    <w:p w14:paraId="5A062825" w14:textId="77777777" w:rsidR="00713842" w:rsidRPr="0060097E" w:rsidRDefault="004D72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066" w:hanging="357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No item “URL”, inserir o link do Currículo Lattes (autores brasileiros) ou link de plataforma semelhante (autores estrangeiros).</w:t>
      </w:r>
    </w:p>
    <w:p w14:paraId="393EEE41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Aspectos gerais</w:t>
      </w:r>
    </w:p>
    <w:p w14:paraId="3E471326" w14:textId="069DAC61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b/>
        </w:rPr>
        <w:t>A formatação final (diagramação) será feira pelos editores da Revemop</w:t>
      </w:r>
      <w:r w:rsidRPr="0060097E">
        <w:rPr>
          <w:rFonts w:ascii="Arial" w:eastAsia="Arial Narrow" w:hAnsi="Arial" w:cs="Arial"/>
        </w:rPr>
        <w:t xml:space="preserve">. Publica-se textos em Português, Espanhol ou Inglês, porém, a critério do Conselho Editorial poderá ser publicado artigo em outros idiomas. Todo o artigo deve ser escrito em fonte </w:t>
      </w:r>
      <w:r w:rsidR="0060097E">
        <w:rPr>
          <w:rFonts w:ascii="Arial" w:eastAsia="Arial Narrow" w:hAnsi="Arial" w:cs="Arial"/>
        </w:rPr>
        <w:t>Arial</w:t>
      </w:r>
      <w:r w:rsidRPr="0060097E">
        <w:rPr>
          <w:rFonts w:ascii="Arial" w:eastAsia="Arial Narrow" w:hAnsi="Arial" w:cs="Arial"/>
        </w:rPr>
        <w:t xml:space="preserve">; tamanho 12; espaçamento entre linhas 1,5; espaçamento entre parágrafos de 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 xml:space="preserve"> (antes parágrafo) e 6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 xml:space="preserve"> (após parágrafo); alinhamento justificado.</w:t>
      </w:r>
    </w:p>
    <w:p w14:paraId="47B662FC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O layout da folha deve seguir as seguintes especificações: papel tamanho A4; margens superior, direita, esquerda e direita com medidas de 2,5 cm.</w:t>
      </w:r>
    </w:p>
    <w:p w14:paraId="3B0030A5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O texto deve ser escrito entre 15 e 25 páginas, incluindo notas de rodapé e referências. Exceções deverão ser justificadas e serão analisadas pelos editores. Quando necessário, a justificativa deverá ser inserida no ícone “Comentários para o Editor”.</w:t>
      </w:r>
    </w:p>
    <w:p w14:paraId="1156EE47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Para o destaque de palavras/frases no texto utilizar o recurso </w:t>
      </w:r>
      <w:r w:rsidRPr="0060097E">
        <w:rPr>
          <w:rFonts w:ascii="Arial" w:eastAsia="Arial Narrow" w:hAnsi="Arial" w:cs="Arial"/>
          <w:i/>
        </w:rPr>
        <w:t>itálico</w:t>
      </w:r>
      <w:r w:rsidRPr="0060097E">
        <w:rPr>
          <w:rFonts w:ascii="Arial" w:eastAsia="Arial Narrow" w:hAnsi="Arial" w:cs="Arial"/>
        </w:rPr>
        <w:t>.</w:t>
      </w:r>
    </w:p>
    <w:p w14:paraId="4EFFE672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  <w:highlight w:val="white"/>
        </w:rPr>
      </w:pPr>
      <w:r w:rsidRPr="0060097E">
        <w:rPr>
          <w:rFonts w:ascii="Arial" w:eastAsia="Arial Narrow" w:hAnsi="Arial" w:cs="Arial"/>
        </w:rPr>
        <w:lastRenderedPageBreak/>
        <w:t>Siglas — quando aparecem pela primeira vez no texto, a escrita completa do nome deve preceder a sigla, colocada entre parênteses. Exemplo: Conselho Nacional de Desenvolvimento Científico e Tecnológico (CNPq).</w:t>
      </w:r>
    </w:p>
    <w:p w14:paraId="4A387649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</w:p>
    <w:p w14:paraId="731EA44F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Indicativo de seção</w:t>
      </w:r>
    </w:p>
    <w:p w14:paraId="79926A13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Os subtítulos devem ser escritos em negrito e seguir numeração arábica contínua. O indicativo de seção é alinhado à margem esquerda, precedendo o título, dele separado por um espaço. Deve-se limitar a numeração progressiva até a seção secundária. Exemplos:</w:t>
      </w:r>
    </w:p>
    <w:tbl>
      <w:tblPr>
        <w:tblStyle w:val="a0"/>
        <w:tblW w:w="6865" w:type="dxa"/>
        <w:jc w:val="center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1182"/>
        <w:gridCol w:w="1182"/>
        <w:gridCol w:w="1182"/>
        <w:gridCol w:w="1182"/>
      </w:tblGrid>
      <w:tr w:rsidR="00713842" w:rsidRPr="0060097E" w14:paraId="331671A3" w14:textId="77777777">
        <w:trPr>
          <w:jc w:val="center"/>
        </w:trPr>
        <w:tc>
          <w:tcPr>
            <w:tcW w:w="2137" w:type="dxa"/>
            <w:shd w:val="clear" w:color="auto" w:fill="CCFFFF"/>
            <w:vAlign w:val="center"/>
          </w:tcPr>
          <w:p w14:paraId="00FC5304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Seção primária</w:t>
            </w:r>
          </w:p>
        </w:tc>
        <w:tc>
          <w:tcPr>
            <w:tcW w:w="1182" w:type="dxa"/>
            <w:vAlign w:val="center"/>
          </w:tcPr>
          <w:p w14:paraId="6B097A85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65AE37C0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679DBAA8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290EAD2D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...</w:t>
            </w:r>
          </w:p>
        </w:tc>
      </w:tr>
      <w:tr w:rsidR="00713842" w:rsidRPr="0060097E" w14:paraId="46FD30D3" w14:textId="77777777">
        <w:trPr>
          <w:jc w:val="center"/>
        </w:trPr>
        <w:tc>
          <w:tcPr>
            <w:tcW w:w="2137" w:type="dxa"/>
            <w:shd w:val="clear" w:color="auto" w:fill="CCFFFF"/>
            <w:vAlign w:val="center"/>
          </w:tcPr>
          <w:p w14:paraId="7F124F54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Seção secundária</w:t>
            </w:r>
          </w:p>
        </w:tc>
        <w:tc>
          <w:tcPr>
            <w:tcW w:w="1182" w:type="dxa"/>
            <w:vAlign w:val="center"/>
          </w:tcPr>
          <w:p w14:paraId="7C7A56E7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7C64D2D3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42F8F30C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3.3</w:t>
            </w:r>
          </w:p>
        </w:tc>
        <w:tc>
          <w:tcPr>
            <w:tcW w:w="1182" w:type="dxa"/>
            <w:vAlign w:val="center"/>
          </w:tcPr>
          <w:p w14:paraId="6390D9B7" w14:textId="77777777" w:rsidR="00713842" w:rsidRPr="0060097E" w:rsidRDefault="004D72B5">
            <w:pPr>
              <w:spacing w:before="120" w:after="120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...</w:t>
            </w:r>
          </w:p>
        </w:tc>
      </w:tr>
    </w:tbl>
    <w:p w14:paraId="7A46E557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0CD940E1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Citações</w:t>
      </w:r>
    </w:p>
    <w:p w14:paraId="059ABE66" w14:textId="3340950D" w:rsidR="00713842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As citações seguem as normas da ABNT (NBR 10520:20</w:t>
      </w:r>
      <w:r w:rsidR="00436491">
        <w:rPr>
          <w:rFonts w:ascii="Arial" w:eastAsia="Arial Narrow" w:hAnsi="Arial" w:cs="Arial"/>
        </w:rPr>
        <w:t>23</w:t>
      </w:r>
      <w:r w:rsidRPr="0060097E">
        <w:rPr>
          <w:rFonts w:ascii="Arial" w:eastAsia="Arial Narrow" w:hAnsi="Arial" w:cs="Arial"/>
        </w:rPr>
        <w:t>), conforme especificadas em (a), (b), (c) e (d) abaixo e exemplificadas em fonte cor azul.</w:t>
      </w:r>
    </w:p>
    <w:p w14:paraId="382486B7" w14:textId="04A22158" w:rsidR="00553CC9" w:rsidRPr="0060097E" w:rsidRDefault="00553CC9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553CC9">
        <w:rPr>
          <w:rFonts w:ascii="Arial" w:eastAsia="Arial Narrow" w:hAnsi="Arial" w:cs="Arial"/>
          <w:b/>
          <w:bCs/>
          <w:highlight w:val="yellow"/>
        </w:rPr>
        <w:t>OBSERVAÇÂO</w:t>
      </w:r>
      <w:r>
        <w:rPr>
          <w:rFonts w:ascii="Arial" w:eastAsia="Arial Narrow" w:hAnsi="Arial" w:cs="Arial"/>
        </w:rPr>
        <w:t xml:space="preserve">:  todas as citações nos artigos devem estar destacada em cor azul como nos exemplos a seguir:  </w:t>
      </w:r>
      <w:r w:rsidRPr="0060097E">
        <w:rPr>
          <w:rFonts w:ascii="Arial" w:eastAsia="Arial Narrow" w:hAnsi="Arial" w:cs="Arial"/>
          <w:color w:val="0000CC"/>
          <w:sz w:val="24"/>
          <w:szCs w:val="24"/>
        </w:rPr>
        <w:t>Carvalho (2000)</w:t>
      </w:r>
      <w:r>
        <w:rPr>
          <w:rFonts w:ascii="Arial" w:eastAsia="Arial Narrow" w:hAnsi="Arial" w:cs="Arial"/>
          <w:color w:val="0000CC"/>
          <w:sz w:val="24"/>
          <w:szCs w:val="24"/>
        </w:rPr>
        <w:t xml:space="preserve">. </w:t>
      </w:r>
      <w:r w:rsidRPr="0060097E">
        <w:rPr>
          <w:rFonts w:ascii="Arial" w:eastAsia="Arial Narrow" w:hAnsi="Arial" w:cs="Arial"/>
          <w:color w:val="0000CC"/>
          <w:sz w:val="24"/>
          <w:szCs w:val="24"/>
        </w:rPr>
        <w:t>(Barros</w:t>
      </w:r>
      <w:r>
        <w:rPr>
          <w:rFonts w:ascii="Arial" w:eastAsia="Arial Narrow" w:hAnsi="Arial" w:cs="Arial"/>
          <w:color w:val="0000CC"/>
          <w:sz w:val="24"/>
          <w:szCs w:val="24"/>
        </w:rPr>
        <w:t xml:space="preserve">; </w:t>
      </w:r>
      <w:proofErr w:type="spellStart"/>
      <w:r w:rsidRPr="0060097E">
        <w:rPr>
          <w:rFonts w:ascii="Arial" w:eastAsia="Arial Narrow" w:hAnsi="Arial" w:cs="Arial"/>
          <w:color w:val="0000CC"/>
          <w:sz w:val="24"/>
          <w:szCs w:val="24"/>
        </w:rPr>
        <w:t>Lehfeld</w:t>
      </w:r>
      <w:proofErr w:type="spellEnd"/>
      <w:r w:rsidRPr="0060097E">
        <w:rPr>
          <w:rFonts w:ascii="Arial" w:eastAsia="Arial Narrow" w:hAnsi="Arial" w:cs="Arial"/>
          <w:color w:val="0000CC"/>
          <w:sz w:val="24"/>
          <w:szCs w:val="24"/>
        </w:rPr>
        <w:t>, 2000)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>.</w:t>
      </w:r>
      <w:r>
        <w:rPr>
          <w:rFonts w:ascii="Arial" w:eastAsia="Arial Narrow" w:hAnsi="Arial" w:cs="Arial"/>
          <w:color w:val="000000"/>
          <w:sz w:val="24"/>
          <w:szCs w:val="24"/>
        </w:rPr>
        <w:t xml:space="preserve"> </w:t>
      </w:r>
    </w:p>
    <w:p w14:paraId="1C870D8C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Atenção: não devem ser usadas as expressões </w:t>
      </w:r>
      <w:r w:rsidRPr="0060097E">
        <w:rPr>
          <w:rFonts w:ascii="Arial" w:eastAsia="Arial Narrow" w:hAnsi="Arial" w:cs="Arial"/>
          <w:b/>
          <w:u w:val="single"/>
        </w:rPr>
        <w:t>Ibidem</w:t>
      </w:r>
      <w:r w:rsidRPr="0060097E">
        <w:rPr>
          <w:rFonts w:ascii="Arial" w:eastAsia="Arial Narrow" w:hAnsi="Arial" w:cs="Arial"/>
        </w:rPr>
        <w:t xml:space="preserve"> e </w:t>
      </w:r>
      <w:r w:rsidRPr="0060097E">
        <w:rPr>
          <w:rFonts w:ascii="Arial" w:eastAsia="Arial Narrow" w:hAnsi="Arial" w:cs="Arial"/>
          <w:b/>
          <w:u w:val="single"/>
        </w:rPr>
        <w:t>Idem</w:t>
      </w:r>
      <w:r w:rsidRPr="0060097E">
        <w:rPr>
          <w:rFonts w:ascii="Arial" w:eastAsia="Arial Narrow" w:hAnsi="Arial" w:cs="Arial"/>
        </w:rPr>
        <w:t xml:space="preserve"> em referência a uma obra citada. </w:t>
      </w:r>
    </w:p>
    <w:p w14:paraId="041F7A12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Citação indireta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>: texto baseado na obra do autor consultado.</w:t>
      </w:r>
    </w:p>
    <w:tbl>
      <w:tblPr>
        <w:tblStyle w:val="a1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5203"/>
      </w:tblGrid>
      <w:tr w:rsidR="00713842" w:rsidRPr="0060097E" w14:paraId="5FEDC2F8" w14:textId="77777777">
        <w:trPr>
          <w:jc w:val="right"/>
        </w:trPr>
        <w:tc>
          <w:tcPr>
            <w:tcW w:w="287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469ABF95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203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39B49610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00CBA643" w14:textId="77777777">
        <w:trPr>
          <w:jc w:val="right"/>
        </w:trPr>
        <w:tc>
          <w:tcPr>
            <w:tcW w:w="287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F5D9828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No corpo da citação</w:t>
            </w:r>
          </w:p>
        </w:tc>
        <w:tc>
          <w:tcPr>
            <w:tcW w:w="5203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4A31E3C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No entender de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Carvalho (2000)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no Brasil a publicação de programas de conteúdos e orientações didático-metodológicas para professores inicialmente se deu por meio de atos, normas, decretos e portarias como mostra.</w:t>
            </w:r>
          </w:p>
        </w:tc>
      </w:tr>
      <w:tr w:rsidR="00713842" w:rsidRPr="0060097E" w14:paraId="72A69405" w14:textId="77777777">
        <w:trPr>
          <w:jc w:val="right"/>
        </w:trPr>
        <w:tc>
          <w:tcPr>
            <w:tcW w:w="287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1FB6103D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Ao final da citação</w:t>
            </w:r>
          </w:p>
        </w:tc>
        <w:tc>
          <w:tcPr>
            <w:tcW w:w="5203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699BAF8" w14:textId="6754AB0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A pesquisa teórica tem por finalidade conhecer ou aprofundar conhecimentos e discussões de uma determinada área do saber em que os pesquisadores procuram compreender ou propor um espaço de discussão sobre uma temática que provoca interesse da comunidade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>acadêmica a qual se inserem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(</w:t>
            </w:r>
            <w:r w:rsidR="00436491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Barros</w:t>
            </w:r>
            <w:r w:rsidR="00436491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; </w:t>
            </w:r>
            <w:proofErr w:type="spellStart"/>
            <w:r w:rsidR="00436491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Lehfeld</w:t>
            </w:r>
            <w:proofErr w:type="spellEnd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, 2000)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14:paraId="7B8976CA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639F2C6D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Citação direta</w:t>
      </w:r>
      <w:r w:rsidRPr="0060097E">
        <w:rPr>
          <w:rFonts w:ascii="Arial" w:eastAsia="Arial Narrow" w:hAnsi="Arial" w:cs="Arial"/>
          <w:color w:val="000000"/>
          <w:sz w:val="24"/>
          <w:szCs w:val="24"/>
        </w:rPr>
        <w:t>: transcrição textual de parte da obra do autor consultado.</w:t>
      </w:r>
    </w:p>
    <w:tbl>
      <w:tblPr>
        <w:tblStyle w:val="a2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5209"/>
      </w:tblGrid>
      <w:tr w:rsidR="00713842" w:rsidRPr="0060097E" w14:paraId="6C2B7F58" w14:textId="77777777">
        <w:trPr>
          <w:jc w:val="right"/>
        </w:trPr>
        <w:tc>
          <w:tcPr>
            <w:tcW w:w="286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  <w:vAlign w:val="center"/>
          </w:tcPr>
          <w:p w14:paraId="6C7833FA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2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  <w:vAlign w:val="center"/>
          </w:tcPr>
          <w:p w14:paraId="5A6EEA9D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3C31F6C5" w14:textId="77777777">
        <w:trPr>
          <w:jc w:val="right"/>
        </w:trPr>
        <w:tc>
          <w:tcPr>
            <w:tcW w:w="286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5BC14BE7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No corpo do texto, até 40 palavras, devem estar contidas entre aspas duplas. As aspas simples são utilizadas para indicar citação no interior da citação.</w:t>
            </w:r>
          </w:p>
        </w:tc>
        <w:tc>
          <w:tcPr>
            <w:tcW w:w="52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189BD5A" w14:textId="4112D54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Na pesquisa bibliográfica toma-se como objeto de estudo pesquisas já realizadas ou documentos publicados, como livros e artigos, em que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“o pesquisador trabalha a partir das contribuições dos autores dos estudos analíticos constantes dos textos”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Severino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2007, p. 122).</w:t>
            </w:r>
          </w:p>
        </w:tc>
      </w:tr>
      <w:tr w:rsidR="00713842" w:rsidRPr="0060097E" w14:paraId="1AD4998E" w14:textId="77777777">
        <w:trPr>
          <w:jc w:val="right"/>
        </w:trPr>
        <w:tc>
          <w:tcPr>
            <w:tcW w:w="286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3D4AB92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No corpo do texto, acima de 40 palavras, devem ser destacadas com recuo de 4 cm da margem esquerda, com fonte tamanho 10 e sem as aspas. Espaçamento de linhas simples e espaçamento entre parágrafos 18 </w:t>
            </w:r>
            <w:proofErr w:type="spellStart"/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pt</w:t>
            </w:r>
            <w:proofErr w:type="spellEnd"/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(antes e depois).</w:t>
            </w:r>
          </w:p>
        </w:tc>
        <w:tc>
          <w:tcPr>
            <w:tcW w:w="52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70C6EF3B" w14:textId="041F43E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after="360"/>
              <w:ind w:left="567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A educação é uma prática social humana; é um processo histórico, inconcluso, que emerge da dialética entre homem, mundo, história e circunstâncias. Sendo um processo histórico, não poderá ser apreendida por meio de estudos metodológicos que congelam alguns momentos dessa prática. Deverá o método dar conta de apreendê-la em sua natureza dialética, captando não apenas as objetivações de uma prática real concreta, mas também a potencialidade latente de seu processo de transformação.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Ghedin</w:t>
            </w:r>
            <w:proofErr w:type="spellEnd"/>
            <w:r w:rsidR="00D30E5D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; </w:t>
            </w:r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Franco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2008, p. 40)</w:t>
            </w:r>
          </w:p>
        </w:tc>
      </w:tr>
    </w:tbl>
    <w:p w14:paraId="69139E72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69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30B26EA8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Supressões; interpolações; comentários, ênfase ou destaques; e traduções: devem ser indicados do seguinte modo:</w:t>
      </w:r>
    </w:p>
    <w:tbl>
      <w:tblPr>
        <w:tblStyle w:val="a3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79"/>
        <w:gridCol w:w="5199"/>
      </w:tblGrid>
      <w:tr w:rsidR="00713842" w:rsidRPr="0060097E" w14:paraId="4AE4E29B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484BE472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99FFCC"/>
          </w:tcPr>
          <w:p w14:paraId="2287B2D9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65C19FF4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9D641DA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Supressão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BA93777" w14:textId="4E71E694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O adulto está inserido no mundo do trabalho e das relações interpessoais de um modo diferente daquele da criança e do adolescente. Traz consigo uma história mais longa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[...]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de experiências, conhecimentos acumulados e reflexões sobre o mundo externo, sobre si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>mesmo e sobre as outras pessoas. (</w:t>
            </w:r>
            <w:r w:rsidR="00D30E5D"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Oliveira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1999, p. 60-61)</w:t>
            </w:r>
          </w:p>
        </w:tc>
      </w:tr>
      <w:tr w:rsidR="00713842" w:rsidRPr="0060097E" w14:paraId="676B5293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02237AB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 xml:space="preserve">Interpolações, acréscimos ou comentários escritos entre </w:t>
            </w:r>
            <w:r w:rsidRPr="0060097E">
              <w:rPr>
                <w:rFonts w:ascii="Arial" w:eastAsia="Arial Narrow" w:hAnsi="Arial" w:cs="Arial"/>
                <w:b/>
                <w:color w:val="0000CC"/>
                <w:sz w:val="24"/>
                <w:szCs w:val="24"/>
              </w:rPr>
              <w:t>[...]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BBE87C4" w14:textId="74DDAD8D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Desde logo, afastáramos qualquer hipótese de uma alfabetização puramente mecânica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[sem um processo de conscientização e reflexão da realidade]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. Desde logo, pensávamos a alfabetização do homem brasileiro, em posição de tomada de consciência, na emersão que fizera no processo de nossa realidade. 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Freire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2011, p. 136)</w:t>
            </w:r>
          </w:p>
        </w:tc>
      </w:tr>
      <w:tr w:rsidR="00713842" w:rsidRPr="0060097E" w14:paraId="4153EF27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1B4BD295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Ênfase ou destaque: utiliza-se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  <w:u w:val="single"/>
              </w:rPr>
              <w:t>grifo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, </w:t>
            </w:r>
            <w:r w:rsidRPr="0060097E">
              <w:rPr>
                <w:rFonts w:ascii="Arial" w:eastAsia="Arial Narrow" w:hAnsi="Arial" w:cs="Arial"/>
                <w:b/>
                <w:color w:val="0000CC"/>
                <w:sz w:val="24"/>
                <w:szCs w:val="24"/>
              </w:rPr>
              <w:t>negrito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 ou </w:t>
            </w:r>
            <w:r w:rsidRPr="0060097E">
              <w:rPr>
                <w:rFonts w:ascii="Arial" w:eastAsia="Arial Narrow" w:hAnsi="Arial" w:cs="Arial"/>
                <w:i/>
                <w:color w:val="0000CC"/>
                <w:sz w:val="24"/>
                <w:szCs w:val="24"/>
              </w:rPr>
              <w:t>itálico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, seguida da expressão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grifos nossos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6DA574D" w14:textId="048577FB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Quer dizer, pois, que não se conceituará currículo como um plano, totalmente previsto ou prescrito, mas como </w:t>
            </w:r>
            <w:r w:rsidRPr="0060097E">
              <w:rPr>
                <w:rFonts w:ascii="Arial" w:eastAsia="Arial Narrow" w:hAnsi="Arial" w:cs="Arial"/>
                <w:b/>
                <w:color w:val="0000CC"/>
                <w:sz w:val="24"/>
                <w:szCs w:val="24"/>
              </w:rPr>
              <w:t>um todo organizado em função de propósitos educativos e de saberes, atitudes, crenças e valores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que os intervenientes curriculares trazem consigo e que realizam no contexto das experiências e dos processos de aprendizagem formais e/ou informais. 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Pacheco,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2005, p. 33,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grifos nossos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)</w:t>
            </w:r>
          </w:p>
        </w:tc>
      </w:tr>
      <w:tr w:rsidR="00713842" w:rsidRPr="0060097E" w14:paraId="50063B49" w14:textId="77777777">
        <w:trPr>
          <w:jc w:val="right"/>
        </w:trPr>
        <w:tc>
          <w:tcPr>
            <w:tcW w:w="28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C0A7E43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Tradução: utiliza-se a expressão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tradução nossa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499ABB0A" w14:textId="548511F6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Assim, o currículo de Matemática deve ser (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re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)pensado sobre o processo educativo, uma vez que fica determinada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“uma situação de conflito cultural”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Bishop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, 1988, p. 123,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tradução nossa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).</w:t>
            </w:r>
          </w:p>
        </w:tc>
      </w:tr>
    </w:tbl>
    <w:p w14:paraId="1A1D3265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2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6D22FC1E" w14:textId="77777777" w:rsidR="00713842" w:rsidRPr="0060097E" w:rsidRDefault="004D72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72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Chamadas de autores no corpo do texto devem ser indicadas pelo sistema autor-data.</w:t>
      </w:r>
    </w:p>
    <w:tbl>
      <w:tblPr>
        <w:tblStyle w:val="a4"/>
        <w:tblW w:w="8078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99"/>
        <w:gridCol w:w="5179"/>
      </w:tblGrid>
      <w:tr w:rsidR="00713842" w:rsidRPr="0060097E" w14:paraId="4555E991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22F0A46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11AA178B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color w:val="000000"/>
                <w:sz w:val="24"/>
                <w:szCs w:val="24"/>
              </w:rPr>
              <w:t>Exemplo</w:t>
            </w:r>
          </w:p>
        </w:tc>
      </w:tr>
      <w:tr w:rsidR="00713842" w:rsidRPr="0060097E" w14:paraId="01F2F14C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BEE30C0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Quando o nome do autor ou instituição responsável estiver incluído na sentença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4BD0FDC1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Para </w:t>
            </w:r>
            <w:proofErr w:type="spellStart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Hoebel</w:t>
            </w:r>
            <w:proofErr w:type="spellEnd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e Everett (2006, p. 4)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, “cultura é o sistema integrado de padrões de comportamento aprendidos, os quais são característicos dos membros de uma sociedade e não o resultado de herança biológica”.</w:t>
            </w:r>
          </w:p>
          <w:p w14:paraId="2BA3C44F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Em texto posterior,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Bishop (2002)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considera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que na dinâmica do encontro há também os conflitos culturais.</w:t>
            </w:r>
          </w:p>
          <w:p w14:paraId="44AED374" w14:textId="260ADA4A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 xml:space="preserve">“Parece existir uma crença generalizada de que as mudanças curriculares constituem fatores decisivos para a renovação e o </w:t>
            </w: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 xml:space="preserve">aperfeiçoamento do ensino de Matemática”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Pires,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2000, p. 8)</w:t>
            </w:r>
          </w:p>
        </w:tc>
      </w:tr>
      <w:tr w:rsidR="00713842" w:rsidRPr="0060097E" w14:paraId="6E608E60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01F9027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lastRenderedPageBreak/>
              <w:t>Quando houver coincidência de sobrenomes de autores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5EA1411" w14:textId="27181160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Lima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K., 2012) ou Lima, K. (2002)</w:t>
            </w:r>
          </w:p>
          <w:p w14:paraId="7010B03B" w14:textId="221FDD68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Lima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P., 2014) ou Lima, P. (2014)</w:t>
            </w:r>
          </w:p>
          <w:p w14:paraId="4B45C264" w14:textId="7C9E2969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Fonseca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Claudia, 2001) ou Claudia Fonseca (2001)</w:t>
            </w:r>
          </w:p>
          <w:p w14:paraId="4E3F5304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(FONSECA, João, 2008) ou João Fonseca (2008)</w:t>
            </w:r>
          </w:p>
        </w:tc>
      </w:tr>
      <w:tr w:rsidR="00713842" w:rsidRPr="0060097E" w14:paraId="62871926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942F57C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Citações de diversos documentos de um mesmo autor de anos diferentes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8D04C38" w14:textId="6D7812F9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Brown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2002, 2009, 2012)</w:t>
            </w:r>
          </w:p>
          <w:p w14:paraId="1A08E6B3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Brown (2002, 2009, 2012)</w:t>
            </w:r>
          </w:p>
        </w:tc>
      </w:tr>
      <w:tr w:rsidR="00713842" w:rsidRPr="0060097E" w14:paraId="6D72FBD6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3DCA284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Citações de diversos documentos de um mesmo autor de mesmo ano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72538861" w14:textId="23A1F29A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sz w:val="24"/>
                <w:szCs w:val="24"/>
              </w:rPr>
              <w:t>Tinti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2012a, 2012b, 2012c)</w:t>
            </w:r>
          </w:p>
          <w:p w14:paraId="09A3D6C5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Tinti (2012a, 2012b, 2012c)</w:t>
            </w:r>
          </w:p>
        </w:tc>
      </w:tr>
      <w:tr w:rsidR="00713842" w:rsidRPr="0060097E" w14:paraId="3F97739C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F342A63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Citações indiretas de diversos documentos de vários autores, mencionados simultaneamente (cita-se em ordem alfabética)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F4B1CAA" w14:textId="7453DC88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No Brasil, o Movimento da Matemática Moderna (MMM) influenciou de modo significativo os programas de ensino de Matemática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(</w:t>
            </w:r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D’Ambrósio, 2005; Pires, 2000; Valente, 2011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)</w:t>
            </w:r>
          </w:p>
        </w:tc>
      </w:tr>
      <w:tr w:rsidR="00713842" w:rsidRPr="0060097E" w14:paraId="373B2126" w14:textId="77777777">
        <w:trPr>
          <w:jc w:val="right"/>
        </w:trPr>
        <w:tc>
          <w:tcPr>
            <w:tcW w:w="289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03AF6F3" w14:textId="77777777" w:rsidR="00713842" w:rsidRPr="0060097E" w:rsidRDefault="004D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Arial" w:eastAsia="Arial Narrow" w:hAnsi="Arial" w:cs="Arial"/>
                <w:color w:val="000000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color w:val="000000"/>
                <w:sz w:val="24"/>
                <w:szCs w:val="24"/>
              </w:rPr>
              <w:t>Citação da citação: recomenda-se utilizar nota de rodapé para descrever a referência do autor citado.</w:t>
            </w:r>
          </w:p>
        </w:tc>
        <w:tc>
          <w:tcPr>
            <w:tcW w:w="517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120827F" w14:textId="2526064C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Um currículo é uma tentativa de comunicar os princípios e aspectos essenciais de um propósito educativo, de modo que permaneça aberto a uma discussão crítica e possa ser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efectivamente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realizado. 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(</w:t>
            </w:r>
            <w:proofErr w:type="spellStart"/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Stenhouse</w:t>
            </w:r>
            <w:proofErr w:type="spellEnd"/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  <w:vertAlign w:val="superscript"/>
              </w:rPr>
              <w:footnoteReference w:id="3"/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i/>
                <w:color w:val="0000CC"/>
                <w:sz w:val="24"/>
                <w:szCs w:val="24"/>
              </w:rPr>
              <w:t>apud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 xml:space="preserve"> </w:t>
            </w:r>
            <w:r w:rsidR="00D30E5D"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Pacheco</w:t>
            </w:r>
            <w:r w:rsidRPr="0060097E">
              <w:rPr>
                <w:rFonts w:ascii="Arial" w:eastAsia="Arial Narrow" w:hAnsi="Arial" w:cs="Arial"/>
                <w:color w:val="0000CC"/>
                <w:sz w:val="24"/>
                <w:szCs w:val="24"/>
              </w:rPr>
              <w:t>, 2005, p. 33)</w:t>
            </w:r>
          </w:p>
        </w:tc>
      </w:tr>
    </w:tbl>
    <w:p w14:paraId="72736E91" w14:textId="77777777" w:rsidR="00713842" w:rsidRPr="0060097E" w:rsidRDefault="0071384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69"/>
        <w:jc w:val="both"/>
        <w:rPr>
          <w:rFonts w:ascii="Arial" w:eastAsia="Arial Narrow" w:hAnsi="Arial" w:cs="Arial"/>
          <w:color w:val="000000"/>
          <w:sz w:val="24"/>
          <w:szCs w:val="24"/>
        </w:rPr>
      </w:pPr>
    </w:p>
    <w:p w14:paraId="5165A09E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Equações e fórmulas</w:t>
      </w:r>
    </w:p>
    <w:p w14:paraId="42CFB5A0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Preferencialmente na mesma fonte do texto. Devem ser digitadas no corpo do texto ou em linha separada, a critério do autor. Na sequência normal do texto, é permitido o uso de uma entrelinha maior que comporte seus elementos (expoentes, índices e outros). Quando fragmentadas em mais de uma linha, por falta de espaço, devem ser interrompidas antes do sinal de igualdade ou depois dos sinais de adição, subtração, multiplicação e divisão.</w:t>
      </w:r>
    </w:p>
    <w:p w14:paraId="35778801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  <w:b/>
        </w:rPr>
      </w:pPr>
    </w:p>
    <w:p w14:paraId="45A94FC7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Ilustrações</w:t>
      </w:r>
    </w:p>
    <w:p w14:paraId="0B664EBA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Qualquer que seja seu tipo (desenhos, esquemas, fluxogramas, fotografias, gráficos, mapas, organogramas, plantas, quadros, retratos e outros), sua identificação aparece na parte inferior, precedida da palavra designativa, seguida de seu número de ordem de ocorrência no texto, em algarismos arábicos, do respectivo título e/ou legenda explicativa de forma breve e clara, dispensando consulta ao texto, e da fonte. A ilustração deve ser inserida o mais próximo possível do trecho a que se refere, conforme o projeto gráfico. Na identificação utiliza-se fonte tamanho 10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>. Exemplo:</w:t>
      </w:r>
    </w:p>
    <w:p w14:paraId="6EE6E958" w14:textId="77777777" w:rsidR="00713842" w:rsidRPr="0060097E" w:rsidRDefault="00713842">
      <w:pPr>
        <w:spacing w:line="360" w:lineRule="auto"/>
        <w:jc w:val="center"/>
        <w:rPr>
          <w:rFonts w:ascii="Arial" w:eastAsia="Arial Narrow" w:hAnsi="Arial" w:cs="Arial"/>
          <w:sz w:val="20"/>
          <w:szCs w:val="20"/>
        </w:rPr>
      </w:pPr>
    </w:p>
    <w:p w14:paraId="2B92C284" w14:textId="77777777" w:rsidR="00713842" w:rsidRPr="0060097E" w:rsidRDefault="00713842">
      <w:pPr>
        <w:spacing w:line="360" w:lineRule="auto"/>
        <w:jc w:val="center"/>
        <w:rPr>
          <w:rFonts w:ascii="Arial" w:eastAsia="Arial Narrow" w:hAnsi="Arial" w:cs="Arial"/>
          <w:sz w:val="20"/>
          <w:szCs w:val="20"/>
        </w:rPr>
      </w:pPr>
    </w:p>
    <w:p w14:paraId="383D0B02" w14:textId="77777777" w:rsidR="00713842" w:rsidRPr="0060097E" w:rsidRDefault="00713842">
      <w:pPr>
        <w:spacing w:line="360" w:lineRule="auto"/>
        <w:jc w:val="center"/>
        <w:rPr>
          <w:rFonts w:ascii="Arial" w:eastAsia="Arial Narrow" w:hAnsi="Arial" w:cs="Arial"/>
          <w:sz w:val="20"/>
          <w:szCs w:val="20"/>
        </w:rPr>
      </w:pPr>
    </w:p>
    <w:p w14:paraId="18DC2964" w14:textId="77777777" w:rsidR="00713842" w:rsidRPr="0060097E" w:rsidRDefault="004D72B5">
      <w:pPr>
        <w:spacing w:line="360" w:lineRule="auto"/>
        <w:jc w:val="center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sz w:val="20"/>
          <w:szCs w:val="20"/>
        </w:rPr>
        <w:t>Figura 1: Exemplo de uma organização em rede</w:t>
      </w:r>
    </w:p>
    <w:p w14:paraId="512C96C0" w14:textId="77777777" w:rsidR="00713842" w:rsidRPr="0060097E" w:rsidRDefault="004D72B5">
      <w:pPr>
        <w:jc w:val="center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noProof/>
        </w:rPr>
        <w:drawing>
          <wp:inline distT="0" distB="0" distL="0" distR="0" wp14:anchorId="39820145" wp14:editId="4B77898F">
            <wp:extent cx="2780030" cy="1075055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r="4889"/>
                    <a:stretch>
                      <a:fillRect/>
                    </a:stretch>
                  </pic:blipFill>
                  <pic:spPr>
                    <a:xfrm>
                      <a:off x="0" y="0"/>
                      <a:ext cx="2780030" cy="1075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A03125" w14:textId="77777777" w:rsidR="00713842" w:rsidRPr="0060097E" w:rsidRDefault="004D72B5">
      <w:pPr>
        <w:spacing w:after="120" w:line="360" w:lineRule="auto"/>
        <w:jc w:val="center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  <w:sz w:val="20"/>
          <w:szCs w:val="20"/>
        </w:rPr>
        <w:t>Fonte: BRASI (2002, p. 126)</w:t>
      </w:r>
    </w:p>
    <w:p w14:paraId="3A8A39C6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63D738E5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Apresentação tabular</w:t>
      </w:r>
    </w:p>
    <w:p w14:paraId="52AE8C78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Seja quadro ou tabela, a identificação aparece na parte superior, precedida da palavra designativa, seguida de seu número de ordem de ocorrência no texto, em algarismos arábicos, do respectivo título e/ou legenda explicativa de forma breve e clara, dispensando consulta ao texto, e da fonte. A apresentação tabular deve ser inserida o mais próximo possível do trecho a que se refere, conforme o projeto gráfico. Na identificação utiliza-se fonte tamanho 10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>. Exemplo:</w:t>
      </w:r>
    </w:p>
    <w:p w14:paraId="0D4FCB49" w14:textId="77777777" w:rsidR="00713842" w:rsidRPr="0060097E" w:rsidRDefault="004D72B5">
      <w:pPr>
        <w:spacing w:line="360" w:lineRule="auto"/>
        <w:jc w:val="center"/>
        <w:rPr>
          <w:rFonts w:ascii="Arial" w:eastAsia="Arial Narrow" w:hAnsi="Arial" w:cs="Arial"/>
          <w:sz w:val="20"/>
          <w:szCs w:val="20"/>
        </w:rPr>
      </w:pPr>
      <w:r w:rsidRPr="0060097E">
        <w:rPr>
          <w:rFonts w:ascii="Arial" w:eastAsia="Arial Narrow" w:hAnsi="Arial" w:cs="Arial"/>
          <w:sz w:val="20"/>
          <w:szCs w:val="20"/>
        </w:rPr>
        <w:t>Tabela 1: Matrículas da Educação de Jovens e Adultos</w:t>
      </w:r>
    </w:p>
    <w:tbl>
      <w:tblPr>
        <w:tblStyle w:val="a5"/>
        <w:tblW w:w="586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240"/>
        <w:gridCol w:w="1460"/>
        <w:gridCol w:w="240"/>
        <w:gridCol w:w="1915"/>
        <w:gridCol w:w="227"/>
        <w:gridCol w:w="825"/>
      </w:tblGrid>
      <w:tr w:rsidR="00713842" w:rsidRPr="0060097E" w14:paraId="00A7B37D" w14:textId="77777777">
        <w:trPr>
          <w:trHeight w:val="824"/>
          <w:jc w:val="center"/>
        </w:trPr>
        <w:tc>
          <w:tcPr>
            <w:tcW w:w="9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4936746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Ano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12" w:space="0" w:color="808080"/>
            </w:tcBorders>
            <w:vAlign w:val="center"/>
          </w:tcPr>
          <w:p w14:paraId="491B844E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FAF80B9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Total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12" w:space="0" w:color="808080"/>
            </w:tcBorders>
            <w:vAlign w:val="center"/>
          </w:tcPr>
          <w:p w14:paraId="4AEA119F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12" w:space="0" w:color="808080"/>
              <w:bottom w:val="single" w:sz="12" w:space="0" w:color="808080"/>
              <w:right w:val="nil"/>
            </w:tcBorders>
            <w:shd w:val="clear" w:color="auto" w:fill="CCFFFF"/>
            <w:vAlign w:val="center"/>
          </w:tcPr>
          <w:p w14:paraId="10B2E77E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Segundo segmento do Ensino Fundamental</w:t>
            </w:r>
          </w:p>
        </w:tc>
        <w:tc>
          <w:tcPr>
            <w:tcW w:w="227" w:type="dxa"/>
            <w:tcBorders>
              <w:top w:val="single" w:sz="12" w:space="0" w:color="808080"/>
              <w:left w:val="nil"/>
              <w:bottom w:val="single" w:sz="12" w:space="0" w:color="808080"/>
            </w:tcBorders>
            <w:shd w:val="clear" w:color="auto" w:fill="auto"/>
          </w:tcPr>
          <w:p w14:paraId="3A678160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  <w:b/>
              </w:rPr>
            </w:pPr>
          </w:p>
        </w:tc>
        <w:tc>
          <w:tcPr>
            <w:tcW w:w="825" w:type="dxa"/>
            <w:tcBorders>
              <w:top w:val="single" w:sz="12" w:space="0" w:color="808080"/>
              <w:left w:val="nil"/>
              <w:bottom w:val="single" w:sz="12" w:space="0" w:color="808080"/>
            </w:tcBorders>
            <w:shd w:val="clear" w:color="auto" w:fill="CCFFFF"/>
            <w:vAlign w:val="center"/>
          </w:tcPr>
          <w:p w14:paraId="2FDB06FC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  <w:b/>
              </w:rPr>
            </w:pPr>
            <w:r w:rsidRPr="0060097E">
              <w:rPr>
                <w:rFonts w:ascii="Arial" w:eastAsia="Arial Narrow" w:hAnsi="Arial" w:cs="Arial"/>
                <w:b/>
              </w:rPr>
              <w:t>%</w:t>
            </w:r>
          </w:p>
        </w:tc>
      </w:tr>
      <w:tr w:rsidR="00713842" w:rsidRPr="0060097E" w14:paraId="1435879B" w14:textId="77777777">
        <w:trPr>
          <w:trHeight w:val="315"/>
          <w:jc w:val="center"/>
        </w:trPr>
        <w:tc>
          <w:tcPr>
            <w:tcW w:w="960" w:type="dxa"/>
            <w:tcBorders>
              <w:top w:val="single" w:sz="12" w:space="0" w:color="808080"/>
              <w:bottom w:val="single" w:sz="8" w:space="0" w:color="808080"/>
            </w:tcBorders>
            <w:shd w:val="clear" w:color="auto" w:fill="CCFFFF"/>
            <w:vAlign w:val="center"/>
          </w:tcPr>
          <w:p w14:paraId="3C9D6FE4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2005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7EDA617B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12" w:space="0" w:color="808080"/>
              <w:bottom w:val="single" w:sz="8" w:space="0" w:color="808080"/>
            </w:tcBorders>
            <w:vAlign w:val="center"/>
          </w:tcPr>
          <w:p w14:paraId="1ADAA75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4.619.409</w:t>
            </w:r>
          </w:p>
        </w:tc>
        <w:tc>
          <w:tcPr>
            <w:tcW w:w="240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51519D2D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12" w:space="0" w:color="808080"/>
              <w:bottom w:val="single" w:sz="8" w:space="0" w:color="808080"/>
              <w:right w:val="nil"/>
            </w:tcBorders>
            <w:vAlign w:val="center"/>
          </w:tcPr>
          <w:p w14:paraId="43079D84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1.906.976</w:t>
            </w:r>
          </w:p>
        </w:tc>
        <w:tc>
          <w:tcPr>
            <w:tcW w:w="227" w:type="dxa"/>
            <w:tcBorders>
              <w:top w:val="single" w:sz="12" w:space="0" w:color="808080"/>
              <w:left w:val="nil"/>
              <w:bottom w:val="single" w:sz="8" w:space="0" w:color="808080"/>
            </w:tcBorders>
          </w:tcPr>
          <w:p w14:paraId="1632A673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12" w:space="0" w:color="808080"/>
              <w:left w:val="nil"/>
              <w:bottom w:val="single" w:sz="8" w:space="0" w:color="808080"/>
            </w:tcBorders>
            <w:vAlign w:val="center"/>
          </w:tcPr>
          <w:p w14:paraId="302846EC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41,28</w:t>
            </w:r>
          </w:p>
        </w:tc>
      </w:tr>
      <w:tr w:rsidR="00713842" w:rsidRPr="0060097E" w14:paraId="336FDEBE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CFFFF"/>
            <w:vAlign w:val="center"/>
          </w:tcPr>
          <w:p w14:paraId="649FFDCD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lastRenderedPageBreak/>
              <w:t>2006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68D8A006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97FFE5D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4.861.390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1E4E1D1D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14:paraId="35BFA785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2.029.153</w:t>
            </w:r>
          </w:p>
        </w:tc>
        <w:tc>
          <w:tcPr>
            <w:tcW w:w="227" w:type="dxa"/>
            <w:tcBorders>
              <w:top w:val="single" w:sz="8" w:space="0" w:color="808080"/>
              <w:left w:val="nil"/>
              <w:bottom w:val="single" w:sz="8" w:space="0" w:color="808080"/>
            </w:tcBorders>
          </w:tcPr>
          <w:p w14:paraId="148A65D2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1C70EE3A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41,74</w:t>
            </w:r>
          </w:p>
        </w:tc>
      </w:tr>
      <w:tr w:rsidR="00713842" w:rsidRPr="0060097E" w14:paraId="6AC79B26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CCFFFF"/>
            <w:vAlign w:val="center"/>
          </w:tcPr>
          <w:p w14:paraId="65C0F749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2009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36DBAAAC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42F6BB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4.661.332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4A432BA8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8" w:space="0" w:color="808080"/>
              <w:right w:val="nil"/>
            </w:tcBorders>
            <w:vAlign w:val="center"/>
          </w:tcPr>
          <w:p w14:paraId="0DEEBB61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2.055.286</w:t>
            </w:r>
          </w:p>
        </w:tc>
        <w:tc>
          <w:tcPr>
            <w:tcW w:w="227" w:type="dxa"/>
            <w:tcBorders>
              <w:top w:val="single" w:sz="8" w:space="0" w:color="808080"/>
              <w:left w:val="nil"/>
              <w:bottom w:val="single" w:sz="8" w:space="0" w:color="808080"/>
            </w:tcBorders>
          </w:tcPr>
          <w:p w14:paraId="1A972892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8" w:space="0" w:color="808080"/>
            </w:tcBorders>
            <w:vAlign w:val="center"/>
          </w:tcPr>
          <w:p w14:paraId="33FC2296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44,09</w:t>
            </w:r>
          </w:p>
        </w:tc>
      </w:tr>
      <w:tr w:rsidR="00713842" w:rsidRPr="0060097E" w14:paraId="1087D3F3" w14:textId="77777777">
        <w:trPr>
          <w:trHeight w:val="315"/>
          <w:jc w:val="center"/>
        </w:trPr>
        <w:tc>
          <w:tcPr>
            <w:tcW w:w="960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0697E5A9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2010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0C524AC1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460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4C0A9718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4.287.234</w:t>
            </w:r>
          </w:p>
        </w:tc>
        <w:tc>
          <w:tcPr>
            <w:tcW w:w="240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4D534A69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1915" w:type="dxa"/>
            <w:tcBorders>
              <w:top w:val="single" w:sz="8" w:space="0" w:color="808080"/>
              <w:bottom w:val="single" w:sz="12" w:space="0" w:color="808080"/>
              <w:right w:val="nil"/>
            </w:tcBorders>
            <w:vAlign w:val="center"/>
          </w:tcPr>
          <w:p w14:paraId="0F5A7E0E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1.922.907</w:t>
            </w:r>
          </w:p>
        </w:tc>
        <w:tc>
          <w:tcPr>
            <w:tcW w:w="227" w:type="dxa"/>
            <w:tcBorders>
              <w:top w:val="single" w:sz="8" w:space="0" w:color="808080"/>
              <w:left w:val="nil"/>
              <w:bottom w:val="single" w:sz="12" w:space="0" w:color="808080"/>
            </w:tcBorders>
          </w:tcPr>
          <w:p w14:paraId="1DA2A5BF" w14:textId="77777777" w:rsidR="00713842" w:rsidRPr="0060097E" w:rsidRDefault="00713842">
            <w:pPr>
              <w:jc w:val="center"/>
              <w:rPr>
                <w:rFonts w:ascii="Arial" w:eastAsia="Arial Narrow" w:hAnsi="Arial" w:cs="Arial"/>
              </w:rPr>
            </w:pPr>
          </w:p>
        </w:tc>
        <w:tc>
          <w:tcPr>
            <w:tcW w:w="825" w:type="dxa"/>
            <w:tcBorders>
              <w:top w:val="single" w:sz="8" w:space="0" w:color="808080"/>
              <w:left w:val="nil"/>
              <w:bottom w:val="single" w:sz="12" w:space="0" w:color="808080"/>
            </w:tcBorders>
            <w:vAlign w:val="center"/>
          </w:tcPr>
          <w:p w14:paraId="03BD4EE2" w14:textId="77777777" w:rsidR="00713842" w:rsidRPr="0060097E" w:rsidRDefault="004D72B5">
            <w:pPr>
              <w:jc w:val="center"/>
              <w:rPr>
                <w:rFonts w:ascii="Arial" w:eastAsia="Arial Narrow" w:hAnsi="Arial" w:cs="Arial"/>
              </w:rPr>
            </w:pPr>
            <w:r w:rsidRPr="0060097E">
              <w:rPr>
                <w:rFonts w:ascii="Arial" w:eastAsia="Arial Narrow" w:hAnsi="Arial" w:cs="Arial"/>
              </w:rPr>
              <w:t>44,85</w:t>
            </w:r>
          </w:p>
        </w:tc>
      </w:tr>
    </w:tbl>
    <w:p w14:paraId="45DACC52" w14:textId="77777777" w:rsidR="00713842" w:rsidRPr="0060097E" w:rsidRDefault="004D72B5">
      <w:pPr>
        <w:spacing w:before="60" w:after="120" w:line="360" w:lineRule="auto"/>
        <w:jc w:val="center"/>
        <w:rPr>
          <w:rFonts w:ascii="Arial" w:eastAsia="Arial Narrow" w:hAnsi="Arial" w:cs="Arial"/>
          <w:sz w:val="20"/>
          <w:szCs w:val="20"/>
        </w:rPr>
      </w:pPr>
      <w:r w:rsidRPr="0060097E">
        <w:rPr>
          <w:rFonts w:ascii="Arial" w:eastAsia="Arial Narrow" w:hAnsi="Arial" w:cs="Arial"/>
          <w:sz w:val="20"/>
          <w:szCs w:val="20"/>
        </w:rPr>
        <w:t>Fonte: MEC/INEP</w:t>
      </w:r>
    </w:p>
    <w:p w14:paraId="75DD44B8" w14:textId="4C7483C4" w:rsidR="00713842" w:rsidRPr="0060097E" w:rsidRDefault="00D30E5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4" w:hanging="284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>
        <w:rPr>
          <w:rFonts w:ascii="Arial" w:eastAsia="Arial Narrow" w:hAnsi="Arial" w:cs="Arial"/>
          <w:b/>
          <w:color w:val="000000"/>
          <w:sz w:val="24"/>
          <w:szCs w:val="24"/>
        </w:rPr>
        <w:t xml:space="preserve"> </w:t>
      </w: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Referências</w:t>
      </w:r>
    </w:p>
    <w:p w14:paraId="44A24C5E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>Segue-se as normas da ABNT NBR 6023:2003, exemplificadas abaixo, atentando-se para as seguintes observações:</w:t>
      </w:r>
    </w:p>
    <w:p w14:paraId="21588000" w14:textId="77777777" w:rsidR="00713842" w:rsidRPr="0060097E" w:rsidRDefault="004D7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os nomes dos autores devem ser escritos por completo, evitando-se abreviações;</w:t>
      </w:r>
    </w:p>
    <w:p w14:paraId="5B334F46" w14:textId="77777777" w:rsidR="00713842" w:rsidRPr="0060097E" w:rsidRDefault="004D72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título principal deve estar em itálico.</w:t>
      </w:r>
    </w:p>
    <w:tbl>
      <w:tblPr>
        <w:tblStyle w:val="a6"/>
        <w:tblW w:w="8504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09"/>
        <w:gridCol w:w="5595"/>
      </w:tblGrid>
      <w:tr w:rsidR="00713842" w:rsidRPr="0060097E" w14:paraId="0B8AC836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A75110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sz w:val="24"/>
                <w:szCs w:val="24"/>
              </w:rPr>
              <w:t>Tipo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581A7F19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b/>
                <w:sz w:val="24"/>
                <w:szCs w:val="24"/>
              </w:rPr>
              <w:t>Exemplo</w:t>
            </w:r>
          </w:p>
        </w:tc>
      </w:tr>
      <w:tr w:rsidR="00713842" w:rsidRPr="0060097E" w14:paraId="031AA878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62F8932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Dissertação, Tese, Monografia, TCC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48AF2B3D" w14:textId="2FE6AC68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COMETTI, Márcio Antônio. </w:t>
            </w:r>
            <w:r w:rsidRPr="00DA7C4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Discutindo o ensino de integrais múltiplas no Cálculo de várias variáveis: contribuições do GeoGebra 3D para a aprendizagem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. 2018. 193f. Dissertação (Mestrado em Educação Matemática) – Instituto de Ciências Exatas e Biológicas, Universidade Federal de Ouro Preto. Ouro Preto</w:t>
            </w:r>
            <w:r w:rsidR="00DA7C41">
              <w:rPr>
                <w:rFonts w:ascii="Arial" w:eastAsia="Arial Narrow" w:hAnsi="Arial" w:cs="Arial"/>
                <w:sz w:val="24"/>
                <w:szCs w:val="24"/>
              </w:rPr>
              <w:t>. 2018.</w:t>
            </w:r>
          </w:p>
        </w:tc>
      </w:tr>
      <w:tr w:rsidR="00713842" w:rsidRPr="0060097E" w14:paraId="0FF652A1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30BDA6E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Livro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76B81B25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PIRES, Celia Maria Carolino. </w:t>
            </w:r>
            <w:r w:rsidRPr="00DA7C4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Currículo de 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: da organização linear à ideia de rede. São Paulo: FTD, 2000.</w:t>
            </w:r>
          </w:p>
        </w:tc>
      </w:tr>
      <w:tr w:rsidR="00713842" w:rsidRPr="0060097E" w14:paraId="2DE76347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7CCAB7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Capítulo de livro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01DA4721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CARVALHO, João Bosco Pitombeira de. As propostas curriculares de Matemática. In: BARRETO, Elba Siqueira Sá. (Org.). </w:t>
            </w:r>
            <w:r w:rsidRPr="00DA7C4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Os currículos do Ensino Fundamental para as escolas brasileiras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. 2 ed. Campinas: Autores Associados, 2000, p. 91-125.</w:t>
            </w:r>
          </w:p>
        </w:tc>
      </w:tr>
      <w:tr w:rsidR="00713842" w:rsidRPr="0060097E" w14:paraId="109FBA8A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0D86DAB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Organização de livro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9F3FF8E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REMILLARD, Janine T.; HERBEL-EISENMANN, Beth A.; LLOYD, Gwendolyn Monica. (Org.). </w:t>
            </w:r>
            <w:r w:rsidRPr="00CE4B1D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  <w:lang w:val="en-US"/>
              </w:rPr>
              <w:t>Mathematics teachers at work: connecting curriculum materials and classroom instruction</w:t>
            </w: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.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New York: Taylor &amp; Francis, 2009.</w:t>
            </w:r>
          </w:p>
        </w:tc>
      </w:tr>
      <w:tr w:rsidR="00713842" w:rsidRPr="0060097E" w14:paraId="493EDEF7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AC3EC57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Obra traduzida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94EA5E4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PARRA, Cecília; SAIZ, Irma. (Org.). </w:t>
            </w:r>
            <w:r w:rsidRPr="003A1D6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Didática da 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: reflexões psicopedagógicas. Tradução de Juan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Acuña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Llorens. Porto Alegre: Artmed, 1996.</w:t>
            </w:r>
          </w:p>
        </w:tc>
      </w:tr>
      <w:tr w:rsidR="00713842" w:rsidRPr="0060097E" w14:paraId="0CF3B281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0BFC79FB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lastRenderedPageBreak/>
              <w:t>Autores espanhóis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FE05A43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GIMENO SACRISTÁN, Jose. </w:t>
            </w:r>
            <w:r w:rsidRPr="003A1D6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O currículo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: uma reflexão sobre a prática. 3. ed. Tradução: Ernani F. da Fonseca Rosa. Porto Alegre: Artmed, 2000.</w:t>
            </w:r>
          </w:p>
        </w:tc>
      </w:tr>
      <w:tr w:rsidR="00713842" w:rsidRPr="0060097E" w14:paraId="2121F10A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C13C392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Trabalhos publicados em anais de eventos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1D42A789" w14:textId="1D0BCF2B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JANUARIO, Gilberto;</w:t>
            </w:r>
            <w:r w:rsidRPr="0060097E">
              <w:rPr>
                <w:rFonts w:ascii="Arial" w:eastAsia="Arial Narrow" w:hAnsi="Arial" w:cs="Arial"/>
                <w:b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LIMA, Katia; PIRES, Celia Maria Carolino. Uma análise da relação que os professores estabelecem com os materiais curriculares de Matemática. In: 4º </w:t>
            </w:r>
            <w:r w:rsidR="003A1D61" w:rsidRPr="0060097E">
              <w:rPr>
                <w:rFonts w:ascii="Arial" w:eastAsia="Arial Narrow" w:hAnsi="Arial" w:cs="Arial"/>
                <w:sz w:val="24"/>
                <w:szCs w:val="24"/>
              </w:rPr>
              <w:t xml:space="preserve">Simpósio Internacional </w:t>
            </w:r>
            <w:r w:rsidR="003A1D61">
              <w:rPr>
                <w:rFonts w:ascii="Arial" w:eastAsia="Arial Narrow" w:hAnsi="Arial" w:cs="Arial"/>
                <w:sz w:val="24"/>
                <w:szCs w:val="24"/>
              </w:rPr>
              <w:t>d</w:t>
            </w:r>
            <w:r w:rsidR="003A1D61" w:rsidRPr="0060097E">
              <w:rPr>
                <w:rFonts w:ascii="Arial" w:eastAsia="Arial Narrow" w:hAnsi="Arial" w:cs="Arial"/>
                <w:sz w:val="24"/>
                <w:szCs w:val="24"/>
              </w:rPr>
              <w:t xml:space="preserve">e Pesquisa </w:t>
            </w:r>
            <w:r w:rsidR="003A1D61">
              <w:rPr>
                <w:rFonts w:ascii="Arial" w:eastAsia="Arial Narrow" w:hAnsi="Arial" w:cs="Arial"/>
                <w:sz w:val="24"/>
                <w:szCs w:val="24"/>
              </w:rPr>
              <w:t>e</w:t>
            </w:r>
            <w:r w:rsidR="003A1D61" w:rsidRPr="0060097E">
              <w:rPr>
                <w:rFonts w:ascii="Arial" w:eastAsia="Arial Narrow" w:hAnsi="Arial" w:cs="Arial"/>
                <w:sz w:val="24"/>
                <w:szCs w:val="24"/>
              </w:rPr>
              <w:t>m Educação 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, 2015, Ilhéus. </w:t>
            </w:r>
            <w:r w:rsidRPr="003A1D61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Anais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do 4º SIPEMAT: Educação Matemática e contextos da diversidade cultural. Ilhéus: UESC, 2015, p. 3208-3213.</w:t>
            </w:r>
          </w:p>
        </w:tc>
      </w:tr>
      <w:tr w:rsidR="00713842" w:rsidRPr="0060097E" w14:paraId="0C921008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E28BDF0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Artigo de periódico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C0B6798" w14:textId="6917613C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ROMANOWSKI, Joana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Paulin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; ENS, Romilda Teodora. As pesquisas denominadas do tipo “estado da arte” em Educação. </w:t>
            </w:r>
            <w:r w:rsidRPr="003A1D61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</w:rPr>
              <w:t>Diálogo Educacional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Curitiba, v. 6, n.</w:t>
            </w:r>
            <w:r w:rsidR="003A1D61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19, p. 37-50, set./dez. 2006.</w:t>
            </w:r>
          </w:p>
        </w:tc>
      </w:tr>
      <w:tr w:rsidR="00713842" w:rsidRPr="0060097E" w14:paraId="019CCAA5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5A7DC644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Trabalhos disponíveis na internet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262C03DC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POSTLETHWAITE, Thomas Neville. </w:t>
            </w:r>
            <w:r w:rsidRPr="00CE4B1D">
              <w:rPr>
                <w:rFonts w:ascii="Arial" w:eastAsia="Arial Narrow" w:hAnsi="Arial" w:cs="Arial"/>
                <w:i/>
                <w:sz w:val="24"/>
                <w:szCs w:val="24"/>
                <w:lang w:val="en-US"/>
              </w:rPr>
              <w:t>Educational research</w:t>
            </w: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: some basic concepts and terminology.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Paris: UNESCO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International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Institute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for </w:t>
            </w:r>
            <w:proofErr w:type="spellStart"/>
            <w:r w:rsidRPr="0060097E">
              <w:rPr>
                <w:rFonts w:ascii="Arial" w:eastAsia="Arial Narrow" w:hAnsi="Arial" w:cs="Arial"/>
                <w:sz w:val="24"/>
                <w:szCs w:val="24"/>
              </w:rPr>
              <w:t>Educational</w:t>
            </w:r>
            <w:proofErr w:type="spellEnd"/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 Planning, 2005. Disponível em </w:t>
            </w:r>
            <w:hyperlink r:id="rId12">
              <w:r w:rsidRPr="0060097E">
                <w:rPr>
                  <w:rFonts w:ascii="Arial" w:eastAsia="Arial Narrow" w:hAnsi="Arial" w:cs="Arial"/>
                  <w:color w:val="0000FF"/>
                  <w:sz w:val="24"/>
                  <w:szCs w:val="24"/>
                  <w:u w:val="single"/>
                </w:rPr>
                <w:t>http://unesdoc.unesco.org</w:t>
              </w:r>
            </w:hyperlink>
            <w:r w:rsidRPr="0060097E">
              <w:rPr>
                <w:rFonts w:ascii="Arial" w:eastAsia="Arial Narrow" w:hAnsi="Arial" w:cs="Arial"/>
                <w:sz w:val="24"/>
                <w:szCs w:val="24"/>
              </w:rPr>
              <w:t>; acesso em 27 mar. 2015, às 16h40.</w:t>
            </w:r>
          </w:p>
        </w:tc>
      </w:tr>
      <w:tr w:rsidR="00713842" w:rsidRPr="0060097E" w14:paraId="42F93983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7716C67F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Trabalhos que contém DOI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3FC9FCEF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REMILLARD, Janine T. Examining key concepts in research on </w:t>
            </w:r>
            <w:proofErr w:type="spellStart"/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>teachers’use</w:t>
            </w:r>
            <w:proofErr w:type="spellEnd"/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 of Mathematics Curricula. </w:t>
            </w:r>
            <w:r w:rsidRPr="00CE4B1D">
              <w:rPr>
                <w:rFonts w:ascii="Arial" w:eastAsia="Arial Narrow" w:hAnsi="Arial" w:cs="Arial"/>
                <w:b/>
                <w:bCs/>
                <w:iCs/>
                <w:sz w:val="24"/>
                <w:szCs w:val="24"/>
                <w:lang w:val="en-US"/>
              </w:rPr>
              <w:t>Review of Educational Research</w:t>
            </w:r>
            <w:r w:rsidRPr="00CE4B1D">
              <w:rPr>
                <w:rFonts w:ascii="Arial" w:eastAsia="Arial Narrow" w:hAnsi="Arial" w:cs="Arial"/>
                <w:i/>
                <w:sz w:val="24"/>
                <w:szCs w:val="24"/>
                <w:lang w:val="en-US"/>
              </w:rPr>
              <w:t>,</w:t>
            </w:r>
            <w:r w:rsidRPr="00CE4B1D">
              <w:rPr>
                <w:rFonts w:ascii="Arial" w:eastAsia="Arial Narrow" w:hAnsi="Arial" w:cs="Arial"/>
                <w:sz w:val="24"/>
                <w:szCs w:val="24"/>
                <w:lang w:val="en-US"/>
              </w:rPr>
              <w:t xml:space="preserve"> Washington, American Educational Research Association, v. 75, n. 2, p. 211–246, jun. 2005. 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DOI: 10.3102/00346543075002211.</w:t>
            </w:r>
          </w:p>
        </w:tc>
      </w:tr>
      <w:tr w:rsidR="00713842" w:rsidRPr="0060097E" w14:paraId="5B3204B3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6E202483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Documento institucional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225B232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BRASIL. Secretaria de Educação </w:t>
            </w:r>
            <w:r w:rsidRPr="008A5D8D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Fundamental. Proposta Curricular para a educação de jovens e adultos: segundo segmento do ensino fundamental: 5ª a 8ª série</w:t>
            </w:r>
            <w:r w:rsidRPr="0060097E">
              <w:rPr>
                <w:rFonts w:ascii="Arial" w:eastAsia="Arial Narrow" w:hAnsi="Arial" w:cs="Arial"/>
                <w:i/>
                <w:sz w:val="24"/>
                <w:szCs w:val="24"/>
              </w:rPr>
              <w:t>: Matemática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Ciências, Arte e Educação Física. v. 3. Brasília: MEC, 2002.</w:t>
            </w:r>
          </w:p>
        </w:tc>
      </w:tr>
      <w:tr w:rsidR="00713842" w:rsidRPr="0060097E" w14:paraId="594654EB" w14:textId="77777777">
        <w:trPr>
          <w:jc w:val="right"/>
        </w:trPr>
        <w:tc>
          <w:tcPr>
            <w:tcW w:w="2909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</w:tcPr>
          <w:p w14:paraId="28EB2D62" w14:textId="77777777" w:rsidR="00713842" w:rsidRPr="0060097E" w:rsidRDefault="004D72B5">
            <w:pPr>
              <w:spacing w:before="120" w:after="120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>Legislação</w:t>
            </w:r>
          </w:p>
        </w:tc>
        <w:tc>
          <w:tcPr>
            <w:tcW w:w="5595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CCFFFF"/>
            <w:vAlign w:val="center"/>
          </w:tcPr>
          <w:p w14:paraId="6138C0B9" w14:textId="77777777" w:rsidR="00713842" w:rsidRPr="0060097E" w:rsidRDefault="004D72B5">
            <w:pPr>
              <w:spacing w:before="120" w:after="120"/>
              <w:jc w:val="both"/>
              <w:rPr>
                <w:rFonts w:ascii="Arial" w:eastAsia="Arial Narrow" w:hAnsi="Arial" w:cs="Arial"/>
                <w:sz w:val="24"/>
                <w:szCs w:val="24"/>
              </w:rPr>
            </w:pPr>
            <w:r w:rsidRPr="0060097E">
              <w:rPr>
                <w:rFonts w:ascii="Arial" w:eastAsia="Arial Narrow" w:hAnsi="Arial" w:cs="Arial"/>
                <w:sz w:val="24"/>
                <w:szCs w:val="24"/>
              </w:rPr>
              <w:t xml:space="preserve">BRASIL. </w:t>
            </w:r>
            <w:r w:rsidRPr="008A5D8D">
              <w:rPr>
                <w:rFonts w:ascii="Arial" w:eastAsia="Arial Narrow" w:hAnsi="Arial" w:cs="Arial"/>
                <w:b/>
                <w:bCs/>
                <w:sz w:val="24"/>
                <w:szCs w:val="24"/>
              </w:rPr>
              <w:t>Lei nº. 9.394</w:t>
            </w:r>
            <w:r w:rsidRPr="0060097E">
              <w:rPr>
                <w:rFonts w:ascii="Arial" w:eastAsia="Arial Narrow" w:hAnsi="Arial" w:cs="Arial"/>
                <w:sz w:val="24"/>
                <w:szCs w:val="24"/>
              </w:rPr>
              <w:t>, de 20 de dezembro de 1996. Estabelece as diretrizes e bases da educação nacional. Diário Oficial da União, Brasília, 23 dez. 1996.</w:t>
            </w:r>
          </w:p>
        </w:tc>
      </w:tr>
    </w:tbl>
    <w:p w14:paraId="7A34A1CB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502FF490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40" w:hanging="340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Notas de rodapé</w:t>
      </w:r>
    </w:p>
    <w:p w14:paraId="5AC6100D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lastRenderedPageBreak/>
        <w:t xml:space="preserve">Não recomendamos o uso de notas de rodapé. Em caso excepcional, utilizar fonte tamanho 10 </w:t>
      </w:r>
      <w:proofErr w:type="spellStart"/>
      <w:r w:rsidRPr="0060097E">
        <w:rPr>
          <w:rFonts w:ascii="Arial" w:eastAsia="Arial Narrow" w:hAnsi="Arial" w:cs="Arial"/>
        </w:rPr>
        <w:t>pt</w:t>
      </w:r>
      <w:proofErr w:type="spellEnd"/>
      <w:r w:rsidRPr="0060097E">
        <w:rPr>
          <w:rFonts w:ascii="Arial" w:eastAsia="Arial Narrow" w:hAnsi="Arial" w:cs="Arial"/>
        </w:rPr>
        <w:t>, espaçamento simples, alinhamento justificado, numeração arábica contínua e escrita ao final da página a que se faz referência.</w:t>
      </w:r>
    </w:p>
    <w:p w14:paraId="7B62B775" w14:textId="77777777" w:rsidR="00713842" w:rsidRPr="0060097E" w:rsidRDefault="00713842">
      <w:pPr>
        <w:spacing w:after="120" w:line="360" w:lineRule="auto"/>
        <w:jc w:val="both"/>
        <w:rPr>
          <w:rFonts w:ascii="Arial" w:eastAsia="Arial Narrow" w:hAnsi="Arial" w:cs="Arial"/>
        </w:rPr>
      </w:pPr>
    </w:p>
    <w:p w14:paraId="1525038F" w14:textId="77777777" w:rsidR="00713842" w:rsidRPr="0060097E" w:rsidRDefault="004D72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40" w:hanging="340"/>
        <w:jc w:val="both"/>
        <w:rPr>
          <w:rFonts w:ascii="Arial" w:eastAsia="Arial Narrow" w:hAnsi="Arial" w:cs="Arial"/>
          <w:b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b/>
          <w:color w:val="000000"/>
          <w:sz w:val="24"/>
          <w:szCs w:val="24"/>
        </w:rPr>
        <w:t>Observação</w:t>
      </w:r>
    </w:p>
    <w:p w14:paraId="480648C2" w14:textId="77777777" w:rsidR="00713842" w:rsidRPr="0060097E" w:rsidRDefault="004D72B5">
      <w:pPr>
        <w:spacing w:after="120" w:line="360" w:lineRule="auto"/>
        <w:ind w:firstLine="709"/>
        <w:jc w:val="both"/>
        <w:rPr>
          <w:rFonts w:ascii="Arial" w:eastAsia="Arial Narrow" w:hAnsi="Arial" w:cs="Arial"/>
        </w:rPr>
      </w:pPr>
      <w:r w:rsidRPr="0060097E">
        <w:rPr>
          <w:rFonts w:ascii="Arial" w:eastAsia="Arial Narrow" w:hAnsi="Arial" w:cs="Arial"/>
        </w:rPr>
        <w:t xml:space="preserve">As normas da </w:t>
      </w:r>
      <w:r w:rsidRPr="0060097E">
        <w:rPr>
          <w:rFonts w:ascii="Arial" w:eastAsia="Arial Narrow" w:hAnsi="Arial" w:cs="Arial"/>
          <w:b/>
        </w:rPr>
        <w:t>Revemop</w:t>
      </w:r>
      <w:r w:rsidRPr="0060097E">
        <w:rPr>
          <w:rFonts w:ascii="Arial" w:eastAsia="Arial Narrow" w:hAnsi="Arial" w:cs="Arial"/>
        </w:rPr>
        <w:t xml:space="preserve"> têm como referência os seguintes documentos:</w:t>
      </w:r>
    </w:p>
    <w:p w14:paraId="34222314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ABNT NBR 10520:2002 – Informação e documentação – Citações em documentos – Apresentação;</w:t>
      </w:r>
    </w:p>
    <w:p w14:paraId="1CA87F9F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>ABNT NBR 14724:2011 – Informação e documentação – Trabalhos acadêmicos – Apresentação;</w:t>
      </w:r>
    </w:p>
    <w:p w14:paraId="0734C9F0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NBR 6028:2003 –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Informação e Documentação – Resumo – Apresentação;</w:t>
      </w:r>
    </w:p>
    <w:p w14:paraId="0F33A121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NBR 6027:2012 – Informação e Documentação – Sumário – Apresentação;</w:t>
      </w:r>
    </w:p>
    <w:p w14:paraId="4AB93785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NBR 6024:2012 – Informação e Documentação – Numeração Progressiva das Seções de um Documento – Apresentação</w:t>
      </w:r>
    </w:p>
    <w:p w14:paraId="3E93BC90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</w:rPr>
        <w:t xml:space="preserve">ABNT </w:t>
      </w: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>NBR 6023:2002 – Informação e Documentação – Referências – Elaboração</w:t>
      </w:r>
    </w:p>
    <w:p w14:paraId="44B5B295" w14:textId="77777777" w:rsidR="00713842" w:rsidRPr="0060097E" w:rsidRDefault="004D72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 Narrow" w:hAnsi="Arial" w:cs="Arial"/>
          <w:color w:val="000000"/>
          <w:sz w:val="24"/>
          <w:szCs w:val="24"/>
        </w:rPr>
      </w:pPr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 xml:space="preserve">IBGE – Normas de Apresentação Tabular (terceira edição, 1993) – disponível em </w:t>
      </w:r>
      <w:hyperlink r:id="rId13">
        <w:r w:rsidRPr="0060097E">
          <w:rPr>
            <w:rFonts w:ascii="Arial" w:eastAsia="Arial Narrow" w:hAnsi="Arial" w:cs="Arial"/>
            <w:color w:val="0000FF"/>
            <w:sz w:val="24"/>
            <w:szCs w:val="24"/>
            <w:highlight w:val="white"/>
            <w:u w:val="single"/>
          </w:rPr>
          <w:t>http://biblioteca.ibge.gov.br/visualizacao/livros/liv23907.pdf</w:t>
        </w:r>
      </w:hyperlink>
      <w:r w:rsidRPr="0060097E">
        <w:rPr>
          <w:rFonts w:ascii="Arial" w:eastAsia="Arial Narrow" w:hAnsi="Arial" w:cs="Arial"/>
          <w:color w:val="000000"/>
          <w:sz w:val="24"/>
          <w:szCs w:val="24"/>
          <w:highlight w:val="white"/>
        </w:rPr>
        <w:t xml:space="preserve"> </w:t>
      </w:r>
    </w:p>
    <w:p w14:paraId="40C02500" w14:textId="77777777" w:rsidR="00756DE2" w:rsidRPr="00756DE2" w:rsidRDefault="00756DE2" w:rsidP="00756DE2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  <w:lang w:val="it-IT"/>
        </w:rPr>
      </w:pPr>
    </w:p>
    <w:p w14:paraId="265849B8" w14:textId="4A4E827D" w:rsidR="00756DE2" w:rsidRPr="00756DE2" w:rsidRDefault="00756DE2" w:rsidP="00756DE2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  <w:lang w:val="it-IT"/>
        </w:rPr>
      </w:pPr>
      <w:r w:rsidRPr="00756DE2">
        <w:rPr>
          <w:rFonts w:ascii="Arial" w:eastAsia="Arial Narrow" w:hAnsi="Arial" w:cs="Arial"/>
          <w:b/>
          <w:bCs/>
          <w:sz w:val="24"/>
          <w:szCs w:val="24"/>
          <w:highlight w:val="yellow"/>
          <w:lang w:val="it-IT"/>
        </w:rPr>
        <w:t>ATENÇÃO:</w:t>
      </w:r>
      <w:r w:rsidRPr="00756DE2">
        <w:rPr>
          <w:rFonts w:ascii="Arial" w:eastAsia="Arial Narrow" w:hAnsi="Arial" w:cs="Arial"/>
          <w:sz w:val="24"/>
          <w:szCs w:val="24"/>
          <w:lang w:val="it-IT"/>
        </w:rPr>
        <w:t xml:space="preserve"> Visando divulgar e utilizar as pesquisas publicadas na </w:t>
      </w:r>
      <w:r>
        <w:rPr>
          <w:rFonts w:ascii="Arial" w:eastAsia="Arial Narrow" w:hAnsi="Arial" w:cs="Arial"/>
          <w:b/>
          <w:bCs/>
          <w:sz w:val="24"/>
          <w:szCs w:val="24"/>
          <w:lang w:val="it-IT"/>
        </w:rPr>
        <w:t>REVEMOP</w:t>
      </w:r>
      <w:r w:rsidRPr="00756DE2">
        <w:rPr>
          <w:rFonts w:ascii="Arial" w:eastAsia="Arial Narrow" w:hAnsi="Arial" w:cs="Arial"/>
          <w:sz w:val="24"/>
          <w:szCs w:val="24"/>
          <w:lang w:val="it-IT"/>
        </w:rPr>
        <w:t xml:space="preserve"> e, consequentemente, ampliar a quantidade de citações deste periódico no Google Acadêmico, o que contribuirá para melhorar o seu reconhecimento nos estratos do Qualis da CAPES, </w:t>
      </w:r>
      <w:r w:rsidRPr="00756DE2">
        <w:rPr>
          <w:rFonts w:ascii="Arial" w:eastAsia="Arial Narrow" w:hAnsi="Arial" w:cs="Arial"/>
          <w:b/>
          <w:bCs/>
          <w:sz w:val="24"/>
          <w:szCs w:val="24"/>
          <w:lang w:val="it-IT"/>
        </w:rPr>
        <w:t xml:space="preserve">SUGERIMOS UTILIZAR E CITAR PELO MENOS DOIS OU TRÊS ARTIGOS PUBLICADOS NA </w:t>
      </w:r>
      <w:r>
        <w:rPr>
          <w:rFonts w:ascii="Arial" w:eastAsia="Arial Narrow" w:hAnsi="Arial" w:cs="Arial"/>
          <w:b/>
          <w:bCs/>
          <w:sz w:val="24"/>
          <w:szCs w:val="24"/>
          <w:lang w:val="it-IT"/>
        </w:rPr>
        <w:t>REVEMOP</w:t>
      </w:r>
      <w:r w:rsidRPr="00756DE2">
        <w:rPr>
          <w:rFonts w:ascii="Arial" w:eastAsia="Arial Narrow" w:hAnsi="Arial" w:cs="Arial"/>
          <w:b/>
          <w:bCs/>
          <w:sz w:val="24"/>
          <w:szCs w:val="24"/>
          <w:lang w:val="it-IT"/>
        </w:rPr>
        <w:t xml:space="preserve"> NOS ÚLTIMOS 5 ANOS</w:t>
      </w:r>
      <w:r w:rsidRPr="00756DE2">
        <w:rPr>
          <w:rFonts w:ascii="Arial" w:eastAsia="Arial Narrow" w:hAnsi="Arial" w:cs="Arial"/>
          <w:sz w:val="24"/>
          <w:szCs w:val="24"/>
          <w:lang w:val="it-IT"/>
        </w:rPr>
        <w:t>. As citações podem ser de forma direta ou indireta e constar nas referências do artigo.</w:t>
      </w:r>
    </w:p>
    <w:p w14:paraId="0990E8E8" w14:textId="77777777" w:rsidR="00713842" w:rsidRPr="0060097E" w:rsidRDefault="00713842">
      <w:pPr>
        <w:spacing w:after="120" w:line="360" w:lineRule="auto"/>
        <w:ind w:firstLine="709"/>
        <w:jc w:val="both"/>
        <w:rPr>
          <w:rFonts w:ascii="Arial" w:eastAsia="Arial Narrow" w:hAnsi="Arial" w:cs="Arial"/>
          <w:sz w:val="24"/>
          <w:szCs w:val="24"/>
        </w:rPr>
      </w:pPr>
    </w:p>
    <w:sectPr w:rsidR="00713842" w:rsidRPr="0060097E"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BF7DE" w14:textId="77777777" w:rsidR="00C81A42" w:rsidRDefault="00C81A42">
      <w:pPr>
        <w:spacing w:after="0" w:line="240" w:lineRule="auto"/>
      </w:pPr>
      <w:r>
        <w:separator/>
      </w:r>
    </w:p>
  </w:endnote>
  <w:endnote w:type="continuationSeparator" w:id="0">
    <w:p w14:paraId="6EA171CE" w14:textId="77777777" w:rsidR="00C81A42" w:rsidRDefault="00C8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01B5" w14:textId="77777777" w:rsidR="00C81A42" w:rsidRDefault="00C81A42">
      <w:pPr>
        <w:spacing w:after="0" w:line="240" w:lineRule="auto"/>
      </w:pPr>
      <w:r>
        <w:separator/>
      </w:r>
    </w:p>
  </w:footnote>
  <w:footnote w:type="continuationSeparator" w:id="0">
    <w:p w14:paraId="30698E4D" w14:textId="77777777" w:rsidR="00C81A42" w:rsidRDefault="00C81A42">
      <w:pPr>
        <w:spacing w:after="0" w:line="240" w:lineRule="auto"/>
      </w:pPr>
      <w:r>
        <w:continuationSeparator/>
      </w:r>
    </w:p>
  </w:footnote>
  <w:footnote w:id="1">
    <w:p w14:paraId="36B4F95A" w14:textId="69A41217" w:rsidR="0060097E" w:rsidRPr="00CE4B1D" w:rsidRDefault="0060097E" w:rsidP="0002521B">
      <w:pPr>
        <w:pStyle w:val="Textodenotaderodap"/>
        <w:rPr>
          <w:rFonts w:ascii="Arial" w:hAnsi="Arial" w:cs="Arial"/>
          <w:lang w:val="en-US"/>
        </w:rPr>
      </w:pPr>
      <w:r w:rsidRPr="0002521B">
        <w:rPr>
          <w:rStyle w:val="Refdenotaderodap"/>
          <w:rFonts w:ascii="Arial" w:hAnsi="Arial" w:cs="Arial"/>
        </w:rPr>
        <w:footnoteRef/>
      </w:r>
      <w:r w:rsidRPr="0002521B">
        <w:rPr>
          <w:rFonts w:ascii="Arial" w:hAnsi="Arial" w:cs="Arial"/>
        </w:rPr>
        <w:t xml:space="preserve"> </w:t>
      </w:r>
      <w:r w:rsidR="0002521B" w:rsidRPr="0002521B">
        <w:rPr>
          <w:rFonts w:ascii="Arial" w:hAnsi="Arial" w:cs="Arial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="0002521B" w:rsidRPr="00CE4B1D">
        <w:rPr>
          <w:rFonts w:ascii="Arial" w:hAnsi="Arial" w:cs="Arial"/>
          <w:sz w:val="18"/>
          <w:lang w:val="en-US"/>
        </w:rPr>
        <w:t>ORCID:</w:t>
      </w:r>
      <w:r w:rsidR="0002521B" w:rsidRPr="00CE4B1D">
        <w:rPr>
          <w:rFonts w:ascii="Arial" w:hAnsi="Arial" w:cs="Arial"/>
          <w:lang w:val="en-US"/>
        </w:rPr>
        <w:t xml:space="preserve"> </w:t>
      </w:r>
      <w:hyperlink r:id="rId1" w:history="1">
        <w:r w:rsidR="0002521B" w:rsidRPr="00CE4B1D">
          <w:rPr>
            <w:rStyle w:val="Hyperlink"/>
            <w:rFonts w:ascii="Arial" w:hAnsi="Arial" w:cs="Arial"/>
            <w:sz w:val="18"/>
            <w:lang w:val="en-US"/>
          </w:rPr>
          <w:t>http://orcid.org/0000-0000-0000-0000</w:t>
        </w:r>
      </w:hyperlink>
      <w:r w:rsidR="0002521B" w:rsidRPr="00CE4B1D">
        <w:rPr>
          <w:rFonts w:ascii="Arial" w:hAnsi="Arial" w:cs="Arial"/>
          <w:sz w:val="18"/>
          <w:lang w:val="en-US"/>
        </w:rPr>
        <w:t xml:space="preserve">. Lattes: </w:t>
      </w:r>
      <w:hyperlink r:id="rId2" w:history="1">
        <w:r w:rsidR="0002521B" w:rsidRPr="00CE4B1D">
          <w:rPr>
            <w:rStyle w:val="Hyperlink"/>
            <w:rFonts w:ascii="Arial" w:hAnsi="Arial" w:cs="Arial"/>
            <w:sz w:val="18"/>
            <w:lang w:val="en-US"/>
          </w:rPr>
          <w:t>http://lattes.cnpq.br/00000000000</w:t>
        </w:r>
      </w:hyperlink>
      <w:r w:rsidR="0002521B" w:rsidRPr="00CE4B1D">
        <w:rPr>
          <w:rFonts w:ascii="Arial" w:hAnsi="Arial" w:cs="Arial"/>
          <w:sz w:val="18"/>
          <w:lang w:val="en-US"/>
        </w:rPr>
        <w:t xml:space="preserve"> E-mail: </w:t>
      </w:r>
      <w:hyperlink r:id="rId3" w:history="1">
        <w:r w:rsidR="0002521B" w:rsidRPr="00CE4B1D">
          <w:rPr>
            <w:rStyle w:val="Hyperlink"/>
            <w:rFonts w:ascii="Arial" w:hAnsi="Arial" w:cs="Arial"/>
            <w:sz w:val="18"/>
            <w:lang w:val="en-US"/>
          </w:rPr>
          <w:t>autor1@mail.com</w:t>
        </w:r>
      </w:hyperlink>
      <w:r w:rsidR="0002521B" w:rsidRPr="00CE4B1D">
        <w:rPr>
          <w:rFonts w:ascii="Arial" w:hAnsi="Arial" w:cs="Arial"/>
          <w:sz w:val="18"/>
          <w:lang w:val="en-US"/>
        </w:rPr>
        <w:t>.</w:t>
      </w:r>
    </w:p>
  </w:footnote>
  <w:footnote w:id="2">
    <w:p w14:paraId="7FB5B116" w14:textId="769682B3" w:rsidR="0060097E" w:rsidRPr="00CE4B1D" w:rsidRDefault="0060097E" w:rsidP="0002521B">
      <w:pPr>
        <w:pStyle w:val="Textodenotaderodap"/>
        <w:rPr>
          <w:rFonts w:ascii="Arial" w:hAnsi="Arial" w:cs="Arial"/>
          <w:lang w:val="en-US"/>
        </w:rPr>
      </w:pPr>
      <w:r w:rsidRPr="0002521B">
        <w:rPr>
          <w:rStyle w:val="Refdenotaderodap"/>
          <w:rFonts w:ascii="Arial" w:hAnsi="Arial" w:cs="Arial"/>
        </w:rPr>
        <w:footnoteRef/>
      </w:r>
      <w:r w:rsidRPr="0002521B">
        <w:rPr>
          <w:rFonts w:ascii="Arial" w:hAnsi="Arial" w:cs="Arial"/>
        </w:rPr>
        <w:t xml:space="preserve"> </w:t>
      </w:r>
      <w:r w:rsidR="0002521B" w:rsidRPr="0002521B">
        <w:rPr>
          <w:rFonts w:ascii="Arial" w:hAnsi="Arial" w:cs="Arial"/>
          <w:sz w:val="18"/>
        </w:rPr>
        <w:t xml:space="preserve">Titulação e nome da instituição (SIGLA) em que foi obtida a titulação. Função que desempenha e Instituição a que está vinculado (SIGLA), cidade, estado, país. </w:t>
      </w:r>
      <w:r w:rsidR="0002521B" w:rsidRPr="00CE4B1D">
        <w:rPr>
          <w:rFonts w:ascii="Arial" w:hAnsi="Arial" w:cs="Arial"/>
          <w:sz w:val="18"/>
          <w:lang w:val="en-US"/>
        </w:rPr>
        <w:t>ORCID:</w:t>
      </w:r>
      <w:r w:rsidR="0002521B" w:rsidRPr="00CE4B1D">
        <w:rPr>
          <w:rFonts w:ascii="Arial" w:hAnsi="Arial" w:cs="Arial"/>
          <w:lang w:val="en-US"/>
        </w:rPr>
        <w:t xml:space="preserve"> </w:t>
      </w:r>
      <w:hyperlink r:id="rId4" w:history="1">
        <w:r w:rsidR="0002521B" w:rsidRPr="00CE4B1D">
          <w:rPr>
            <w:rStyle w:val="Hyperlink"/>
            <w:rFonts w:ascii="Arial" w:hAnsi="Arial" w:cs="Arial"/>
            <w:sz w:val="18"/>
            <w:lang w:val="en-US"/>
          </w:rPr>
          <w:t>http://orcid.org/0000-0000-0000-0000</w:t>
        </w:r>
      </w:hyperlink>
      <w:r w:rsidR="0002521B" w:rsidRPr="00CE4B1D">
        <w:rPr>
          <w:rFonts w:ascii="Arial" w:hAnsi="Arial" w:cs="Arial"/>
          <w:sz w:val="18"/>
          <w:lang w:val="en-US"/>
        </w:rPr>
        <w:t xml:space="preserve">. Lattes: </w:t>
      </w:r>
      <w:hyperlink r:id="rId5" w:history="1">
        <w:r w:rsidR="0002521B" w:rsidRPr="00CE4B1D">
          <w:rPr>
            <w:rStyle w:val="Hyperlink"/>
            <w:rFonts w:ascii="Arial" w:hAnsi="Arial" w:cs="Arial"/>
            <w:sz w:val="18"/>
            <w:lang w:val="en-US"/>
          </w:rPr>
          <w:t>http://lattes.cnpq.br/00000000000</w:t>
        </w:r>
      </w:hyperlink>
      <w:r w:rsidR="0002521B" w:rsidRPr="00CE4B1D">
        <w:rPr>
          <w:rFonts w:ascii="Arial" w:hAnsi="Arial" w:cs="Arial"/>
          <w:sz w:val="18"/>
          <w:lang w:val="en-US"/>
        </w:rPr>
        <w:t xml:space="preserve"> E-mail: </w:t>
      </w:r>
      <w:hyperlink r:id="rId6" w:history="1">
        <w:r w:rsidR="0002521B" w:rsidRPr="00CE4B1D">
          <w:rPr>
            <w:rStyle w:val="Hyperlink"/>
            <w:rFonts w:ascii="Arial" w:hAnsi="Arial" w:cs="Arial"/>
            <w:sz w:val="18"/>
            <w:lang w:val="en-US"/>
          </w:rPr>
          <w:t>autor2@mail.com</w:t>
        </w:r>
      </w:hyperlink>
      <w:r w:rsidR="0002521B" w:rsidRPr="00CE4B1D">
        <w:rPr>
          <w:rFonts w:ascii="Arial" w:hAnsi="Arial" w:cs="Arial"/>
          <w:sz w:val="18"/>
          <w:lang w:val="en-US"/>
        </w:rPr>
        <w:t>.</w:t>
      </w:r>
    </w:p>
  </w:footnote>
  <w:footnote w:id="3">
    <w:p w14:paraId="78538470" w14:textId="77777777" w:rsidR="00713842" w:rsidRPr="0002521B" w:rsidRDefault="004D72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 Narrow" w:hAnsi="Arial" w:cs="Arial"/>
          <w:color w:val="000000"/>
          <w:sz w:val="20"/>
          <w:szCs w:val="20"/>
        </w:rPr>
      </w:pPr>
      <w:r w:rsidRPr="0002521B">
        <w:rPr>
          <w:rFonts w:ascii="Arial" w:hAnsi="Arial" w:cs="Arial"/>
          <w:vertAlign w:val="superscript"/>
        </w:rPr>
        <w:footnoteRef/>
      </w:r>
      <w:r w:rsidRPr="00CE4B1D">
        <w:rPr>
          <w:rFonts w:ascii="Arial" w:eastAsia="Arial Narrow" w:hAnsi="Arial" w:cs="Arial"/>
          <w:color w:val="000000"/>
          <w:sz w:val="20"/>
          <w:szCs w:val="20"/>
          <w:lang w:val="es-ES"/>
        </w:rPr>
        <w:t xml:space="preserve"> STENHOUSE, L. </w:t>
      </w:r>
      <w:r w:rsidRPr="00CE4B1D">
        <w:rPr>
          <w:rFonts w:ascii="Arial" w:eastAsia="Arial Narrow" w:hAnsi="Arial" w:cs="Arial"/>
          <w:i/>
          <w:color w:val="000000"/>
          <w:sz w:val="20"/>
          <w:szCs w:val="20"/>
          <w:lang w:val="es-ES"/>
        </w:rPr>
        <w:t>Investigación y desarrollo del curriculum</w:t>
      </w:r>
      <w:r w:rsidRPr="00CE4B1D">
        <w:rPr>
          <w:rFonts w:ascii="Arial" w:eastAsia="Arial Narrow" w:hAnsi="Arial" w:cs="Arial"/>
          <w:color w:val="000000"/>
          <w:sz w:val="20"/>
          <w:szCs w:val="20"/>
          <w:lang w:val="es-ES"/>
        </w:rPr>
        <w:t xml:space="preserve">. </w:t>
      </w:r>
      <w:r w:rsidRPr="0002521B">
        <w:rPr>
          <w:rFonts w:ascii="Arial" w:eastAsia="Arial Narrow" w:hAnsi="Arial" w:cs="Arial"/>
          <w:color w:val="000000"/>
          <w:sz w:val="20"/>
          <w:szCs w:val="20"/>
        </w:rPr>
        <w:t>Madrid: Morata, 1984.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E435C"/>
    <w:multiLevelType w:val="multilevel"/>
    <w:tmpl w:val="D9DA3EAE"/>
    <w:lvl w:ilvl="0">
      <w:start w:val="1"/>
      <w:numFmt w:val="lowerLetter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70149E"/>
    <w:multiLevelType w:val="multilevel"/>
    <w:tmpl w:val="45AE9F48"/>
    <w:lvl w:ilvl="0">
      <w:start w:val="1"/>
      <w:numFmt w:val="bullet"/>
      <w:lvlText w:val="✔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263250"/>
    <w:multiLevelType w:val="multilevel"/>
    <w:tmpl w:val="D7D0E59C"/>
    <w:lvl w:ilvl="0">
      <w:start w:val="1"/>
      <w:numFmt w:val="lowerLetter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CA6801"/>
    <w:multiLevelType w:val="multilevel"/>
    <w:tmpl w:val="54B04786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D8D65AE"/>
    <w:multiLevelType w:val="multilevel"/>
    <w:tmpl w:val="05165C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AB17B4B"/>
    <w:multiLevelType w:val="multilevel"/>
    <w:tmpl w:val="8774E3D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25104649">
    <w:abstractNumId w:val="1"/>
  </w:num>
  <w:num w:numId="2" w16cid:durableId="1102190272">
    <w:abstractNumId w:val="3"/>
  </w:num>
  <w:num w:numId="3" w16cid:durableId="1992127722">
    <w:abstractNumId w:val="4"/>
  </w:num>
  <w:num w:numId="4" w16cid:durableId="1633827285">
    <w:abstractNumId w:val="0"/>
  </w:num>
  <w:num w:numId="5" w16cid:durableId="316301452">
    <w:abstractNumId w:val="2"/>
  </w:num>
  <w:num w:numId="6" w16cid:durableId="817037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842"/>
    <w:rsid w:val="0002521B"/>
    <w:rsid w:val="003A1D61"/>
    <w:rsid w:val="00436491"/>
    <w:rsid w:val="004D72B5"/>
    <w:rsid w:val="00536523"/>
    <w:rsid w:val="00553CC9"/>
    <w:rsid w:val="0060097E"/>
    <w:rsid w:val="007001B7"/>
    <w:rsid w:val="00713842"/>
    <w:rsid w:val="00756DE2"/>
    <w:rsid w:val="008A5D8D"/>
    <w:rsid w:val="008C6AC2"/>
    <w:rsid w:val="00AF5B1F"/>
    <w:rsid w:val="00BD76BA"/>
    <w:rsid w:val="00C81A42"/>
    <w:rsid w:val="00CE4B1D"/>
    <w:rsid w:val="00D30E5D"/>
    <w:rsid w:val="00DA7C41"/>
    <w:rsid w:val="00F43888"/>
    <w:rsid w:val="00F45EBB"/>
    <w:rsid w:val="00F6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AD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 w:line="360" w:lineRule="auto"/>
      <w:ind w:firstLine="709"/>
      <w:jc w:val="center"/>
    </w:pPr>
    <w:rPr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widowControl w:val="0"/>
      <w:spacing w:after="0" w:line="48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8C6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6AC2"/>
  </w:style>
  <w:style w:type="paragraph" w:styleId="Rodap">
    <w:name w:val="footer"/>
    <w:basedOn w:val="Normal"/>
    <w:link w:val="RodapChar"/>
    <w:uiPriority w:val="99"/>
    <w:semiHidden/>
    <w:unhideWhenUsed/>
    <w:rsid w:val="008C6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6AC2"/>
  </w:style>
  <w:style w:type="paragraph" w:styleId="Textodenotaderodap">
    <w:name w:val="footnote text"/>
    <w:basedOn w:val="Normal"/>
    <w:link w:val="TextodenotaderodapChar"/>
    <w:unhideWhenUsed/>
    <w:rsid w:val="00600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0097E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60097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2521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25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emop.ufop.br/" TargetMode="External"/><Relationship Id="rId13" Type="http://schemas.openxmlformats.org/officeDocument/2006/relationships/hyperlink" Target="http://biblioteca.ibge.gov.br/visualizacao/livros/liv239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vemop.ufop.br" TargetMode="External"/><Relationship Id="rId12" Type="http://schemas.openxmlformats.org/officeDocument/2006/relationships/hyperlink" Target="http://unesdoc.unesco.org/images/0018/001824/182459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H-rOLKaFKvlFNrImGM4p3xLro0kS154o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autor1@mail.com" TargetMode="External"/><Relationship Id="rId2" Type="http://schemas.openxmlformats.org/officeDocument/2006/relationships/hyperlink" Target="http://lattes.cnpq.br/00000000000" TargetMode="External"/><Relationship Id="rId1" Type="http://schemas.openxmlformats.org/officeDocument/2006/relationships/hyperlink" Target="http://orcid.org/0000-0000-0000-0000" TargetMode="External"/><Relationship Id="rId6" Type="http://schemas.openxmlformats.org/officeDocument/2006/relationships/hyperlink" Target="mailto:autor2@mail.com" TargetMode="External"/><Relationship Id="rId5" Type="http://schemas.openxmlformats.org/officeDocument/2006/relationships/hyperlink" Target="http://lattes.cnpq.br/00000000000" TargetMode="External"/><Relationship Id="rId4" Type="http://schemas.openxmlformats.org/officeDocument/2006/relationships/hyperlink" Target="http://orcid.org/0000-0000-0000-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2922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2024-04-01T16:48:00Z</dcterms:created>
  <dcterms:modified xsi:type="dcterms:W3CDTF">2026-03-15T13:56:00Z</dcterms:modified>
</cp:coreProperties>
</file>